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D47A6" w14:textId="1403CE2F" w:rsidR="001E1240" w:rsidRPr="00A80D3B" w:rsidRDefault="001E1240" w:rsidP="00A07538">
      <w:pPr>
        <w:tabs>
          <w:tab w:val="center" w:pos="4536"/>
          <w:tab w:val="right" w:pos="949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00A07538" w:rsidRPr="00A07538">
        <w:rPr>
          <w:rFonts w:ascii="Arial" w:hAnsi="Arial" w:cs="Arial"/>
          <w:b/>
          <w:bCs/>
          <w:sz w:val="28"/>
        </w:rPr>
        <w:t>R1-2206919</w:t>
      </w:r>
    </w:p>
    <w:p w14:paraId="1D611B57" w14:textId="4CE2A2D1" w:rsidR="00C1719D" w:rsidRPr="00C76A47" w:rsidRDefault="001E1240" w:rsidP="001E12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7588BDAC"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8374EC">
        <w:rPr>
          <w:rFonts w:ascii="Arial" w:hAnsi="Arial" w:cs="Arial"/>
          <w:b/>
          <w:sz w:val="24"/>
          <w:lang w:val="en-US"/>
        </w:rPr>
        <w:t>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45AD5368"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8374EC" w:rsidRPr="008374EC">
        <w:rPr>
          <w:rFonts w:ascii="Arial" w:hAnsi="Arial" w:cs="Arial"/>
          <w:b/>
          <w:sz w:val="24"/>
          <w:lang w:val="en-US"/>
        </w:rPr>
        <w:t>carrier phase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2010328B" w:rsidR="00FA3B53" w:rsidRDefault="00D76884" w:rsidP="00C10043">
      <w:pPr>
        <w:spacing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1A1117">
        <w:rPr>
          <w:rFonts w:ascii="Arial" w:hAnsi="Arial" w:cs="Arial"/>
          <w:lang w:eastAsia="zh-CN"/>
        </w:rPr>
        <w:t>. The motivation to study the GNSS-like NR carrier phase positioning to achieve higher positioning accuracy for both indoor and outdoor scenarios has been justified:</w:t>
      </w:r>
    </w:p>
    <w:tbl>
      <w:tblPr>
        <w:tblStyle w:val="af1"/>
        <w:tblW w:w="0" w:type="auto"/>
        <w:tblLook w:val="04A0" w:firstRow="1" w:lastRow="0" w:firstColumn="1" w:lastColumn="0" w:noHBand="0" w:noVBand="1"/>
      </w:tblPr>
      <w:tblGrid>
        <w:gridCol w:w="9962"/>
      </w:tblGrid>
      <w:tr w:rsidR="001A1117" w:rsidRPr="001A1117" w14:paraId="112245FC" w14:textId="77777777" w:rsidTr="001A1117">
        <w:tc>
          <w:tcPr>
            <w:tcW w:w="9962" w:type="dxa"/>
          </w:tcPr>
          <w:p w14:paraId="35D7CC00" w14:textId="77777777" w:rsidR="001A1117" w:rsidRPr="001A1117" w:rsidRDefault="001A1117" w:rsidP="001A1117">
            <w:pPr>
              <w:numPr>
                <w:ilvl w:val="0"/>
                <w:numId w:val="29"/>
              </w:numPr>
              <w:spacing w:beforeLines="50" w:after="0" w:line="288" w:lineRule="auto"/>
              <w:ind w:left="714" w:hanging="357"/>
              <w:rPr>
                <w:rFonts w:ascii="Arial" w:hAnsi="Arial" w:cs="Arial"/>
                <w:bCs/>
              </w:rPr>
            </w:pPr>
            <w:r w:rsidRPr="001A1117">
              <w:rPr>
                <w:rFonts w:ascii="Arial" w:hAnsi="Arial" w:cs="Arial"/>
                <w:bCs/>
              </w:rPr>
              <w:t>Improved accuracy, integrity, and power efficiency:</w:t>
            </w:r>
          </w:p>
          <w:p w14:paraId="10D06B5B" w14:textId="77777777" w:rsidR="001A1117" w:rsidRPr="001A1117" w:rsidRDefault="001A1117" w:rsidP="001A1117">
            <w:pPr>
              <w:numPr>
                <w:ilvl w:val="1"/>
                <w:numId w:val="29"/>
              </w:numPr>
              <w:spacing w:before="0" w:after="0" w:line="288" w:lineRule="auto"/>
              <w:rPr>
                <w:rFonts w:ascii="Arial" w:hAnsi="Arial" w:cs="Arial"/>
                <w:bCs/>
              </w:rPr>
            </w:pPr>
            <w:r w:rsidRPr="001A1117">
              <w:rPr>
                <w:rFonts w:ascii="Arial" w:hAnsi="Arial" w:cs="Arial"/>
                <w:bCs/>
              </w:rPr>
              <w:t>Study solutions for accuracy improvement based on NR carrier phase measurements [RAN1, RAN4]</w:t>
            </w:r>
          </w:p>
          <w:p w14:paraId="26B33323" w14:textId="77777777"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Reference signals, physical layer measurements, physical layer procedures to enable positioning based on NR carrier phase measurements for both UE-based and UE-assisted positioning [RAN1]</w:t>
            </w:r>
          </w:p>
          <w:p w14:paraId="0189738B" w14:textId="54630E9C" w:rsidR="001A1117" w:rsidRPr="001A1117" w:rsidRDefault="001A1117" w:rsidP="001A1117">
            <w:pPr>
              <w:numPr>
                <w:ilvl w:val="2"/>
                <w:numId w:val="29"/>
              </w:numPr>
              <w:spacing w:before="0" w:after="0" w:line="288" w:lineRule="auto"/>
              <w:rPr>
                <w:rFonts w:ascii="Arial" w:hAnsi="Arial" w:cs="Arial"/>
                <w:bCs/>
              </w:rPr>
            </w:pPr>
            <w:r w:rsidRPr="001A1117">
              <w:rPr>
                <w:rFonts w:ascii="Arial" w:hAnsi="Arial" w:cs="Arial"/>
                <w:bCs/>
              </w:rPr>
              <w:t>Focus on reuse of existing PRS and SRS, with new reference signals only considered if found necessary</w:t>
            </w:r>
          </w:p>
        </w:tc>
      </w:tr>
    </w:tbl>
    <w:p w14:paraId="11BE56A1" w14:textId="4E0E08E6" w:rsidR="0074407E" w:rsidRDefault="0074407E" w:rsidP="001A1117">
      <w:pPr>
        <w:spacing w:beforeLines="50" w:before="120" w:after="0" w:line="288" w:lineRule="auto"/>
        <w:jc w:val="both"/>
        <w:rPr>
          <w:rFonts w:ascii="Arial" w:hAnsi="Arial" w:cs="Arial"/>
          <w:lang w:eastAsia="zh-CN"/>
        </w:rPr>
      </w:pPr>
    </w:p>
    <w:p w14:paraId="0B78490F" w14:textId="3790FE09" w:rsidR="0074407E" w:rsidRDefault="0074407E"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RAN1#109-e meeting, the following agreements on carrier phase positioning were reached</w:t>
      </w:r>
      <w:r w:rsidR="0092232C">
        <w:rPr>
          <w:rFonts w:ascii="Arial" w:hAnsi="Arial" w:cs="Arial"/>
          <w:lang w:eastAsia="zh-CN"/>
        </w:rPr>
        <w:t>, including issues for further study and evaluation assumptions</w:t>
      </w:r>
      <w:r w:rsidR="003802E7">
        <w:rPr>
          <w:rFonts w:ascii="Arial" w:hAnsi="Arial" w:cs="Arial"/>
          <w:lang w:eastAsia="zh-CN"/>
        </w:rPr>
        <w:t xml:space="preserve"> </w:t>
      </w:r>
      <w:r w:rsidR="006534CD">
        <w:rPr>
          <w:rFonts w:ascii="Arial" w:hAnsi="Arial" w:cs="Arial"/>
          <w:highlight w:val="yellow"/>
          <w:lang w:eastAsia="zh-CN"/>
        </w:rPr>
        <w:fldChar w:fldCharType="begin"/>
      </w:r>
      <w:r w:rsidR="006534CD">
        <w:rPr>
          <w:rFonts w:ascii="Arial" w:hAnsi="Arial" w:cs="Arial"/>
          <w:lang w:eastAsia="zh-CN"/>
        </w:rPr>
        <w:instrText xml:space="preserve"> REF _Ref109637468 \r \h </w:instrText>
      </w:r>
      <w:r w:rsidR="006534CD">
        <w:rPr>
          <w:rFonts w:ascii="Arial" w:hAnsi="Arial" w:cs="Arial"/>
          <w:highlight w:val="yellow"/>
          <w:lang w:eastAsia="zh-CN"/>
        </w:rPr>
      </w:r>
      <w:r w:rsidR="006534CD">
        <w:rPr>
          <w:rFonts w:ascii="Arial" w:hAnsi="Arial" w:cs="Arial"/>
          <w:highlight w:val="yellow"/>
          <w:lang w:eastAsia="zh-CN"/>
        </w:rPr>
        <w:fldChar w:fldCharType="separate"/>
      </w:r>
      <w:r w:rsidR="006534CD">
        <w:rPr>
          <w:rFonts w:ascii="Arial" w:hAnsi="Arial" w:cs="Arial"/>
          <w:lang w:eastAsia="zh-CN"/>
        </w:rPr>
        <w:t>[2]</w:t>
      </w:r>
      <w:r w:rsidR="006534CD">
        <w:rPr>
          <w:rFonts w:ascii="Arial" w:hAnsi="Arial" w:cs="Arial"/>
          <w:highlight w:val="yellow"/>
          <w:lang w:eastAsia="zh-CN"/>
        </w:rPr>
        <w:fldChar w:fldCharType="end"/>
      </w:r>
      <w:r w:rsidR="006534CD">
        <w:rPr>
          <w:rFonts w:ascii="Arial" w:hAnsi="Arial" w:cs="Arial"/>
          <w:lang w:eastAsia="zh-CN"/>
        </w:rPr>
        <w:t>:</w:t>
      </w:r>
    </w:p>
    <w:tbl>
      <w:tblPr>
        <w:tblStyle w:val="af1"/>
        <w:tblW w:w="0" w:type="auto"/>
        <w:tblLook w:val="04A0" w:firstRow="1" w:lastRow="0" w:firstColumn="1" w:lastColumn="0" w:noHBand="0" w:noVBand="1"/>
      </w:tblPr>
      <w:tblGrid>
        <w:gridCol w:w="9962"/>
      </w:tblGrid>
      <w:tr w:rsidR="0074407E" w14:paraId="2B3AA907" w14:textId="77777777" w:rsidTr="0074407E">
        <w:tc>
          <w:tcPr>
            <w:tcW w:w="9962" w:type="dxa"/>
          </w:tcPr>
          <w:p w14:paraId="04733C2D" w14:textId="77777777" w:rsidR="0074407E" w:rsidRPr="0074407E" w:rsidRDefault="0074407E" w:rsidP="0074407E">
            <w:pPr>
              <w:spacing w:before="0" w:after="0" w:line="300" w:lineRule="auto"/>
              <w:rPr>
                <w:rFonts w:ascii="Arial" w:hAnsi="Arial" w:cs="Arial"/>
                <w:b/>
                <w:lang w:eastAsia="x-none"/>
              </w:rPr>
            </w:pPr>
            <w:r w:rsidRPr="0074407E">
              <w:rPr>
                <w:rFonts w:ascii="Arial" w:hAnsi="Arial" w:cs="Arial"/>
                <w:b/>
                <w:highlight w:val="green"/>
                <w:lang w:eastAsia="x-none"/>
              </w:rPr>
              <w:t>Agreement</w:t>
            </w:r>
          </w:p>
          <w:p w14:paraId="53D83A87" w14:textId="77777777" w:rsidR="0074407E" w:rsidRPr="0074407E" w:rsidRDefault="0074407E" w:rsidP="0074407E">
            <w:pPr>
              <w:spacing w:before="0" w:after="0" w:line="300" w:lineRule="auto"/>
              <w:rPr>
                <w:rFonts w:ascii="Arial" w:hAnsi="Arial" w:cs="Arial"/>
                <w:lang w:eastAsia="x-none"/>
              </w:rPr>
            </w:pPr>
            <w:r w:rsidRPr="0074407E">
              <w:rPr>
                <w:rFonts w:ascii="Arial" w:hAnsi="Arial" w:cs="Arial"/>
                <w:lang w:eastAsia="x-none"/>
              </w:rPr>
              <w:t>NR carrier phase positioning performance will be evaluated at least with the carrier phase measurements of a single measurement instance.</w:t>
            </w:r>
          </w:p>
          <w:p w14:paraId="294A1F04" w14:textId="77777777" w:rsidR="0074407E" w:rsidRPr="0074407E" w:rsidRDefault="0074407E" w:rsidP="0074407E">
            <w:pPr>
              <w:spacing w:before="0" w:after="0" w:line="300" w:lineRule="auto"/>
              <w:rPr>
                <w:rFonts w:ascii="Arial" w:hAnsi="Arial" w:cs="Arial"/>
                <w:lang w:eastAsia="x-none"/>
              </w:rPr>
            </w:pPr>
          </w:p>
          <w:p w14:paraId="1B94AB5B" w14:textId="77777777" w:rsidR="0074407E" w:rsidRPr="0074407E" w:rsidRDefault="0074407E" w:rsidP="0074407E">
            <w:pPr>
              <w:spacing w:before="0" w:after="0" w:line="300" w:lineRule="auto"/>
              <w:rPr>
                <w:rFonts w:ascii="Arial" w:hAnsi="Arial" w:cs="Arial"/>
                <w:b/>
                <w:lang w:eastAsia="x-none"/>
              </w:rPr>
            </w:pPr>
            <w:r w:rsidRPr="0074407E">
              <w:rPr>
                <w:rFonts w:ascii="Arial" w:hAnsi="Arial" w:cs="Arial"/>
                <w:b/>
                <w:highlight w:val="green"/>
                <w:lang w:eastAsia="x-none"/>
              </w:rPr>
              <w:t>Agreement</w:t>
            </w:r>
          </w:p>
          <w:p w14:paraId="317E7FCD" w14:textId="77777777" w:rsidR="0074407E" w:rsidRPr="0074407E" w:rsidRDefault="0074407E" w:rsidP="0074407E">
            <w:pPr>
              <w:spacing w:before="0" w:after="0" w:line="300" w:lineRule="auto"/>
              <w:rPr>
                <w:rFonts w:ascii="Arial" w:hAnsi="Arial" w:cs="Arial"/>
                <w:lang w:eastAsia="x-none"/>
              </w:rPr>
            </w:pPr>
            <w:r w:rsidRPr="0074407E">
              <w:rPr>
                <w:rFonts w:ascii="Arial" w:hAnsi="Arial" w:cs="Arial"/>
                <w:lang w:eastAsia="x-none"/>
              </w:rPr>
              <w:t>The impact of integer ambiguity on NR carrier phase positioning and potential solutions to resolve the integer ambiguity will be studied in the SI.</w:t>
            </w:r>
          </w:p>
          <w:p w14:paraId="5CF9A8B9" w14:textId="77777777" w:rsidR="0074407E" w:rsidRPr="0074407E" w:rsidRDefault="0074407E" w:rsidP="0074407E">
            <w:pPr>
              <w:spacing w:before="0" w:after="0" w:line="300" w:lineRule="auto"/>
              <w:rPr>
                <w:rFonts w:ascii="Arial" w:hAnsi="Arial" w:cs="Arial"/>
                <w:lang w:eastAsia="x-none"/>
              </w:rPr>
            </w:pPr>
          </w:p>
          <w:p w14:paraId="70CAA575" w14:textId="77777777" w:rsidR="0074407E" w:rsidRPr="0074407E" w:rsidRDefault="0074407E" w:rsidP="0074407E">
            <w:pPr>
              <w:spacing w:before="0" w:after="0" w:line="300" w:lineRule="auto"/>
              <w:rPr>
                <w:rFonts w:ascii="Arial" w:hAnsi="Arial" w:cs="Arial"/>
                <w:b/>
                <w:lang w:eastAsia="x-none"/>
              </w:rPr>
            </w:pPr>
            <w:r w:rsidRPr="0074407E">
              <w:rPr>
                <w:rFonts w:ascii="Arial" w:hAnsi="Arial" w:cs="Arial"/>
                <w:b/>
                <w:highlight w:val="green"/>
                <w:lang w:eastAsia="x-none"/>
              </w:rPr>
              <w:t>Agreement</w:t>
            </w:r>
          </w:p>
          <w:p w14:paraId="293A7B0F" w14:textId="77777777" w:rsidR="0074407E" w:rsidRPr="0074407E" w:rsidRDefault="0074407E" w:rsidP="0074407E">
            <w:pPr>
              <w:spacing w:before="0" w:after="0" w:line="300" w:lineRule="auto"/>
              <w:rPr>
                <w:rFonts w:ascii="Arial" w:hAnsi="Arial" w:cs="Arial"/>
                <w:highlight w:val="yellow"/>
                <w:lang w:val="en-US"/>
              </w:rPr>
            </w:pPr>
            <w:r w:rsidRPr="0074407E">
              <w:rPr>
                <w:rFonts w:ascii="Arial" w:hAnsi="Arial" w:cs="Arial"/>
                <w:lang w:val="en-US"/>
              </w:rPr>
              <w:t>The study of the accuracy improvement based on NR carrier phase measurements in Rel-18 SI may include:</w:t>
            </w:r>
          </w:p>
          <w:p w14:paraId="438FA42C"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UE-based and UE-assisted </w:t>
            </w:r>
            <w:r w:rsidRPr="0074407E">
              <w:rPr>
                <w:rFonts w:ascii="Arial" w:hAnsi="Arial" w:cs="Arial"/>
                <w:sz w:val="20"/>
                <w:szCs w:val="20"/>
              </w:rPr>
              <w:t xml:space="preserve">carrier phase </w:t>
            </w:r>
            <w:r w:rsidRPr="0074407E">
              <w:rPr>
                <w:rFonts w:ascii="Arial" w:hAnsi="Arial" w:cs="Arial"/>
                <w:bCs/>
                <w:iCs/>
                <w:sz w:val="20"/>
                <w:szCs w:val="20"/>
              </w:rPr>
              <w:t>positioning,</w:t>
            </w:r>
          </w:p>
          <w:p w14:paraId="789A0EE3"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UL </w:t>
            </w:r>
            <w:r w:rsidRPr="0074407E">
              <w:rPr>
                <w:rFonts w:ascii="Arial" w:hAnsi="Arial" w:cs="Arial"/>
                <w:sz w:val="20"/>
                <w:szCs w:val="20"/>
              </w:rPr>
              <w:t xml:space="preserve">carrier phase </w:t>
            </w:r>
            <w:r w:rsidRPr="0074407E">
              <w:rPr>
                <w:rFonts w:ascii="Arial" w:hAnsi="Arial" w:cs="Arial"/>
                <w:bCs/>
                <w:iCs/>
                <w:sz w:val="20"/>
                <w:szCs w:val="20"/>
              </w:rPr>
              <w:t>positioning and DL carrier phase positioning.</w:t>
            </w:r>
          </w:p>
          <w:p w14:paraId="493A11AD"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sz w:val="20"/>
                <w:szCs w:val="20"/>
              </w:rPr>
              <w:t>NR carrier phase positioning with the carrier phase measurements of one carrier frequency or multiple frequencies</w:t>
            </w:r>
          </w:p>
          <w:p w14:paraId="53C4F363" w14:textId="77777777" w:rsidR="0074407E" w:rsidRPr="0074407E" w:rsidRDefault="0074407E" w:rsidP="0074407E">
            <w:pPr>
              <w:pStyle w:val="af9"/>
              <w:numPr>
                <w:ilvl w:val="0"/>
                <w:numId w:val="33"/>
              </w:numPr>
              <w:spacing w:before="0" w:line="300" w:lineRule="auto"/>
              <w:contextualSpacing/>
              <w:rPr>
                <w:rFonts w:ascii="Arial" w:eastAsia="宋体" w:hAnsi="Arial" w:cs="Arial"/>
                <w:bCs/>
                <w:iCs/>
                <w:sz w:val="20"/>
                <w:szCs w:val="20"/>
                <w:lang w:eastAsia="zh-CN"/>
              </w:rPr>
            </w:pPr>
            <w:r w:rsidRPr="0074407E">
              <w:rPr>
                <w:rFonts w:ascii="Arial" w:hAnsi="Arial" w:cs="Arial"/>
                <w:sz w:val="20"/>
                <w:szCs w:val="20"/>
              </w:rPr>
              <w:t>Combination of NR carrier phase positioning with another standardized Rel. 17 positioning method, e.g., DL-TDOA, UL-TDOA, Multi-RTT, etc.</w:t>
            </w:r>
          </w:p>
          <w:p w14:paraId="45B9F920" w14:textId="77777777" w:rsidR="0074407E" w:rsidRPr="0074407E" w:rsidRDefault="0074407E" w:rsidP="0074407E">
            <w:pPr>
              <w:pStyle w:val="af9"/>
              <w:numPr>
                <w:ilvl w:val="0"/>
                <w:numId w:val="33"/>
              </w:numPr>
              <w:spacing w:before="0" w:line="300" w:lineRule="auto"/>
              <w:contextualSpacing/>
              <w:rPr>
                <w:rFonts w:ascii="Arial" w:eastAsia="宋体" w:hAnsi="Arial" w:cs="Arial"/>
                <w:bCs/>
                <w:iCs/>
                <w:sz w:val="20"/>
                <w:szCs w:val="20"/>
                <w:lang w:eastAsia="zh-CN"/>
              </w:rPr>
            </w:pPr>
            <w:r w:rsidRPr="0074407E">
              <w:rPr>
                <w:rFonts w:ascii="Arial" w:eastAsia="宋体" w:hAnsi="Arial" w:cs="Arial"/>
                <w:bCs/>
                <w:iCs/>
                <w:sz w:val="20"/>
                <w:szCs w:val="20"/>
                <w:lang w:eastAsia="zh-CN"/>
              </w:rPr>
              <w:t>Note: The use of “carrier phase positioning” does not necessarily mean it is a standalone positioning method</w:t>
            </w:r>
          </w:p>
          <w:p w14:paraId="0A972A81" w14:textId="77777777" w:rsidR="0074407E" w:rsidRPr="0074407E" w:rsidRDefault="0074407E" w:rsidP="0074407E">
            <w:pPr>
              <w:pStyle w:val="af9"/>
              <w:numPr>
                <w:ilvl w:val="0"/>
                <w:numId w:val="33"/>
              </w:numPr>
              <w:spacing w:before="0" w:line="300" w:lineRule="auto"/>
              <w:contextualSpacing/>
              <w:rPr>
                <w:rFonts w:ascii="Arial" w:eastAsia="宋体" w:hAnsi="Arial" w:cs="Arial"/>
                <w:bCs/>
                <w:iCs/>
                <w:sz w:val="20"/>
                <w:szCs w:val="20"/>
                <w:lang w:eastAsia="zh-CN"/>
              </w:rPr>
            </w:pPr>
            <w:r w:rsidRPr="0074407E">
              <w:rPr>
                <w:rFonts w:ascii="Arial" w:eastAsia="宋体" w:hAnsi="Arial" w:cs="Arial"/>
                <w:bCs/>
                <w:iCs/>
                <w:sz w:val="20"/>
                <w:szCs w:val="20"/>
                <w:lang w:eastAsia="zh-CN"/>
              </w:rPr>
              <w:t xml:space="preserve">FFS: whether SL carrier phase positioning is to be discussed in Rel-18 SI </w:t>
            </w:r>
          </w:p>
          <w:p w14:paraId="64463D3A" w14:textId="77777777" w:rsidR="0074407E" w:rsidRPr="0074407E" w:rsidRDefault="0074407E" w:rsidP="0074407E">
            <w:pPr>
              <w:spacing w:before="0" w:after="0" w:line="300" w:lineRule="auto"/>
              <w:rPr>
                <w:rFonts w:ascii="Arial" w:hAnsi="Arial" w:cs="Arial"/>
                <w:lang w:eastAsia="x-none"/>
              </w:rPr>
            </w:pPr>
          </w:p>
          <w:p w14:paraId="75A7B3E8" w14:textId="77777777" w:rsidR="0074407E" w:rsidRPr="0074407E" w:rsidRDefault="0074407E" w:rsidP="0074407E">
            <w:pPr>
              <w:spacing w:before="0" w:after="0" w:line="300" w:lineRule="auto"/>
              <w:rPr>
                <w:rFonts w:ascii="Arial" w:hAnsi="Arial" w:cs="Arial"/>
                <w:b/>
                <w:lang w:eastAsia="x-none"/>
              </w:rPr>
            </w:pPr>
            <w:r w:rsidRPr="0074407E">
              <w:rPr>
                <w:rFonts w:ascii="Arial" w:hAnsi="Arial" w:cs="Arial"/>
                <w:b/>
                <w:highlight w:val="green"/>
                <w:lang w:eastAsia="x-none"/>
              </w:rPr>
              <w:lastRenderedPageBreak/>
              <w:t>Agreement</w:t>
            </w:r>
          </w:p>
          <w:p w14:paraId="3DADC351"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The impact of multipath for the carrier phase positioning will be evaluated during the SI </w:t>
            </w:r>
          </w:p>
          <w:p w14:paraId="4DCDC2B4" w14:textId="5CADEFCC"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The methods of mitigating the impact of multipath for the carrier phase positioning will be studied during the SI, if it is considered to be necessary after the evaluation.</w:t>
            </w:r>
          </w:p>
          <w:p w14:paraId="69B3401D" w14:textId="77777777" w:rsidR="0074407E" w:rsidRPr="0074407E" w:rsidRDefault="0074407E" w:rsidP="0074407E">
            <w:pPr>
              <w:spacing w:before="0" w:after="0" w:line="300" w:lineRule="auto"/>
              <w:rPr>
                <w:rFonts w:ascii="Arial" w:hAnsi="Arial" w:cs="Arial"/>
                <w:lang w:eastAsia="x-none"/>
              </w:rPr>
            </w:pPr>
          </w:p>
          <w:p w14:paraId="1CAF98BD" w14:textId="77777777" w:rsidR="0074407E" w:rsidRPr="0074407E" w:rsidRDefault="0074407E" w:rsidP="0074407E">
            <w:pPr>
              <w:spacing w:before="0" w:after="0" w:line="300" w:lineRule="auto"/>
              <w:rPr>
                <w:rFonts w:ascii="Arial" w:hAnsi="Arial" w:cs="Arial"/>
                <w:b/>
              </w:rPr>
            </w:pPr>
            <w:r w:rsidRPr="0074407E">
              <w:rPr>
                <w:rFonts w:ascii="Arial" w:hAnsi="Arial" w:cs="Arial"/>
                <w:b/>
                <w:highlight w:val="green"/>
              </w:rPr>
              <w:t>Agreement</w:t>
            </w:r>
          </w:p>
          <w:p w14:paraId="17835C56"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Reuse the simulation assumptions of NR Rel-16/17 for carrier phase positioning</w:t>
            </w:r>
          </w:p>
          <w:p w14:paraId="257A0245"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Note: Optional modification of the simulation assumptions defined in NR Rel-16/17 are allowed only if needed. </w:t>
            </w:r>
          </w:p>
          <w:p w14:paraId="54B5DF4A"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The evaluation scenarios:</w:t>
            </w:r>
          </w:p>
          <w:p w14:paraId="60440BFF"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Baseline: </w:t>
            </w:r>
            <w:proofErr w:type="spellStart"/>
            <w:r w:rsidRPr="0074407E">
              <w:rPr>
                <w:rFonts w:ascii="Arial" w:hAnsi="Arial" w:cs="Arial"/>
                <w:bCs/>
                <w:iCs/>
                <w:sz w:val="20"/>
                <w:szCs w:val="20"/>
              </w:rPr>
              <w:t>InF</w:t>
            </w:r>
            <w:proofErr w:type="spellEnd"/>
            <w:r w:rsidRPr="0074407E">
              <w:rPr>
                <w:rFonts w:ascii="Arial" w:hAnsi="Arial" w:cs="Arial"/>
                <w:bCs/>
                <w:iCs/>
                <w:sz w:val="20"/>
                <w:szCs w:val="20"/>
              </w:rPr>
              <w:t xml:space="preserve">-SH, </w:t>
            </w:r>
            <w:proofErr w:type="spellStart"/>
            <w:r w:rsidRPr="0074407E">
              <w:rPr>
                <w:rFonts w:ascii="Arial" w:hAnsi="Arial" w:cs="Arial"/>
                <w:bCs/>
                <w:iCs/>
                <w:sz w:val="20"/>
                <w:szCs w:val="20"/>
              </w:rPr>
              <w:t>InF</w:t>
            </w:r>
            <w:proofErr w:type="spellEnd"/>
            <w:r w:rsidRPr="0074407E">
              <w:rPr>
                <w:rFonts w:ascii="Arial" w:hAnsi="Arial" w:cs="Arial"/>
                <w:bCs/>
                <w:iCs/>
                <w:sz w:val="20"/>
                <w:szCs w:val="20"/>
              </w:rPr>
              <w:t>-DH</w:t>
            </w:r>
          </w:p>
          <w:p w14:paraId="2D8D27FB"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Optional: IOO, </w:t>
            </w:r>
            <w:proofErr w:type="spellStart"/>
            <w:r w:rsidRPr="0074407E">
              <w:rPr>
                <w:rFonts w:ascii="Arial" w:hAnsi="Arial" w:cs="Arial"/>
                <w:bCs/>
                <w:iCs/>
                <w:sz w:val="20"/>
                <w:szCs w:val="20"/>
              </w:rPr>
              <w:t>Umi</w:t>
            </w:r>
            <w:proofErr w:type="spellEnd"/>
            <w:r w:rsidRPr="0074407E">
              <w:rPr>
                <w:rFonts w:ascii="Arial" w:hAnsi="Arial" w:cs="Arial"/>
                <w:bCs/>
                <w:iCs/>
                <w:sz w:val="20"/>
                <w:szCs w:val="20"/>
              </w:rPr>
              <w:t>, Highway</w:t>
            </w:r>
          </w:p>
          <w:p w14:paraId="1B4382B5" w14:textId="77777777" w:rsidR="0074407E" w:rsidRPr="0074407E" w:rsidRDefault="0074407E" w:rsidP="0074407E">
            <w:pPr>
              <w:pStyle w:val="af9"/>
              <w:numPr>
                <w:ilvl w:val="2"/>
                <w:numId w:val="33"/>
              </w:numPr>
              <w:spacing w:before="0" w:line="300" w:lineRule="auto"/>
              <w:contextualSpacing/>
              <w:rPr>
                <w:rFonts w:ascii="Arial" w:hAnsi="Arial" w:cs="Arial"/>
                <w:bCs/>
                <w:iCs/>
                <w:sz w:val="20"/>
                <w:szCs w:val="20"/>
              </w:rPr>
            </w:pPr>
            <w:r w:rsidRPr="0074407E">
              <w:rPr>
                <w:rFonts w:ascii="Arial" w:hAnsi="Arial" w:cs="Arial"/>
                <w:bCs/>
                <w:iCs/>
                <w:sz w:val="20"/>
                <w:szCs w:val="20"/>
              </w:rPr>
              <w:t>Note 1: Other evaluation scenarios are not precluded.</w:t>
            </w:r>
          </w:p>
          <w:p w14:paraId="07FA07EA" w14:textId="77777777" w:rsidR="0074407E" w:rsidRPr="0074407E" w:rsidRDefault="0074407E" w:rsidP="0074407E">
            <w:pPr>
              <w:pStyle w:val="af9"/>
              <w:numPr>
                <w:ilvl w:val="2"/>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Note 2: Existing Rel-17 DL/UL reference signals in </w:t>
            </w:r>
            <w:proofErr w:type="spellStart"/>
            <w:r w:rsidRPr="0074407E">
              <w:rPr>
                <w:rFonts w:ascii="Arial" w:hAnsi="Arial" w:cs="Arial"/>
                <w:bCs/>
                <w:iCs/>
                <w:sz w:val="20"/>
                <w:szCs w:val="20"/>
              </w:rPr>
              <w:t>Uu</w:t>
            </w:r>
            <w:proofErr w:type="spellEnd"/>
            <w:r w:rsidRPr="0074407E">
              <w:rPr>
                <w:rFonts w:ascii="Arial" w:hAnsi="Arial" w:cs="Arial"/>
                <w:bCs/>
                <w:iCs/>
                <w:sz w:val="20"/>
                <w:szCs w:val="20"/>
              </w:rPr>
              <w:t xml:space="preserve"> interface is to be used for the Highway scenario.</w:t>
            </w:r>
          </w:p>
          <w:p w14:paraId="1E0E4B4A"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Frequency range: </w:t>
            </w:r>
          </w:p>
          <w:p w14:paraId="256B20F7"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Baseline: FR1</w:t>
            </w:r>
          </w:p>
          <w:p w14:paraId="19DC575C"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Optional: FR2</w:t>
            </w:r>
          </w:p>
          <w:p w14:paraId="35101DAB" w14:textId="77777777" w:rsidR="0074407E" w:rsidRPr="0074407E" w:rsidRDefault="0074407E" w:rsidP="0074407E">
            <w:pPr>
              <w:spacing w:before="0" w:after="0" w:line="300" w:lineRule="auto"/>
              <w:rPr>
                <w:rFonts w:ascii="Arial" w:hAnsi="Arial" w:cs="Arial"/>
                <w:highlight w:val="yellow"/>
              </w:rPr>
            </w:pPr>
          </w:p>
          <w:p w14:paraId="464EFA45" w14:textId="77777777" w:rsidR="0074407E" w:rsidRPr="0074407E" w:rsidRDefault="0074407E" w:rsidP="0074407E">
            <w:pPr>
              <w:spacing w:before="0" w:after="0" w:line="300" w:lineRule="auto"/>
              <w:rPr>
                <w:rFonts w:ascii="Arial" w:hAnsi="Arial" w:cs="Arial"/>
                <w:b/>
              </w:rPr>
            </w:pPr>
            <w:r w:rsidRPr="0074407E">
              <w:rPr>
                <w:rFonts w:ascii="Arial" w:hAnsi="Arial" w:cs="Arial"/>
                <w:b/>
                <w:highlight w:val="green"/>
              </w:rPr>
              <w:t>Agreement</w:t>
            </w:r>
          </w:p>
          <w:p w14:paraId="5EE3F80A"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In addition to the evaluation assumptions of NR Rel-16/17, the following error sources may also be considered during the evaluation:</w:t>
            </w:r>
          </w:p>
          <w:p w14:paraId="6AAF82B4"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Phase noise (FR2)</w:t>
            </w:r>
          </w:p>
          <w:p w14:paraId="6A3622E2"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CFO/Doppler</w:t>
            </w:r>
          </w:p>
          <w:p w14:paraId="39E51CBB"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Oscillator-drift</w:t>
            </w:r>
          </w:p>
          <w:p w14:paraId="258C099A"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Transmitter/receiver antenna reference point location errors</w:t>
            </w:r>
          </w:p>
          <w:p w14:paraId="0859205B"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Transmitter/receiver initial phase error</w:t>
            </w:r>
          </w:p>
          <w:p w14:paraId="5E3AFA81"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Phase center offset</w:t>
            </w:r>
          </w:p>
          <w:p w14:paraId="17A91097"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Note: Other error sources are not precluded</w:t>
            </w:r>
          </w:p>
          <w:p w14:paraId="4BEE2FA5"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Note: UE mobility can be considered in the evaluations</w:t>
            </w:r>
          </w:p>
          <w:p w14:paraId="0BA6AF07"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Note: one or more error sources can be evaluated jointly</w:t>
            </w:r>
          </w:p>
          <w:p w14:paraId="14954A1B"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Note: companies should provide the error sources model with their evaluations</w:t>
            </w:r>
          </w:p>
          <w:p w14:paraId="3E48A7E1" w14:textId="77777777" w:rsidR="0074407E" w:rsidRPr="0074407E" w:rsidRDefault="0074407E" w:rsidP="0074407E">
            <w:pPr>
              <w:spacing w:before="0" w:after="0" w:line="300" w:lineRule="auto"/>
              <w:rPr>
                <w:rFonts w:ascii="Arial" w:hAnsi="Arial" w:cs="Arial"/>
                <w:lang w:eastAsia="x-none"/>
              </w:rPr>
            </w:pPr>
          </w:p>
          <w:p w14:paraId="045D33D1" w14:textId="77777777" w:rsidR="0074407E" w:rsidRPr="0074407E" w:rsidRDefault="0074407E" w:rsidP="0074407E">
            <w:pPr>
              <w:spacing w:before="0" w:after="0" w:line="300" w:lineRule="auto"/>
              <w:rPr>
                <w:rFonts w:ascii="Arial" w:hAnsi="Arial" w:cs="Arial"/>
                <w:b/>
              </w:rPr>
            </w:pPr>
            <w:r w:rsidRPr="0074407E">
              <w:rPr>
                <w:rFonts w:ascii="Arial" w:hAnsi="Arial" w:cs="Arial"/>
                <w:b/>
                <w:highlight w:val="green"/>
              </w:rPr>
              <w:t>Agreement</w:t>
            </w:r>
          </w:p>
          <w:p w14:paraId="06997A93" w14:textId="77777777" w:rsidR="0074407E" w:rsidRPr="0074407E" w:rsidRDefault="0074407E" w:rsidP="0074407E">
            <w:pPr>
              <w:pStyle w:val="af9"/>
              <w:numPr>
                <w:ilvl w:val="0"/>
                <w:numId w:val="33"/>
              </w:numPr>
              <w:spacing w:before="0" w:line="300" w:lineRule="auto"/>
              <w:contextualSpacing/>
              <w:rPr>
                <w:rFonts w:ascii="Arial" w:hAnsi="Arial" w:cs="Arial"/>
                <w:bCs/>
                <w:iCs/>
                <w:sz w:val="20"/>
                <w:szCs w:val="20"/>
              </w:rPr>
            </w:pPr>
            <w:r w:rsidRPr="0074407E">
              <w:rPr>
                <w:rFonts w:ascii="Arial" w:hAnsi="Arial" w:cs="Arial"/>
                <w:bCs/>
                <w:iCs/>
                <w:sz w:val="20"/>
                <w:szCs w:val="20"/>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48FFFBDF" w14:textId="77777777" w:rsidR="0074407E" w:rsidRPr="0074407E" w:rsidRDefault="0074407E" w:rsidP="0074407E">
            <w:pPr>
              <w:pStyle w:val="af9"/>
              <w:numPr>
                <w:ilvl w:val="1"/>
                <w:numId w:val="33"/>
              </w:numPr>
              <w:spacing w:before="0" w:line="300" w:lineRule="auto"/>
              <w:contextualSpacing/>
              <w:rPr>
                <w:rFonts w:ascii="Arial" w:hAnsi="Arial" w:cs="Arial"/>
                <w:bCs/>
                <w:iCs/>
                <w:sz w:val="20"/>
                <w:szCs w:val="20"/>
              </w:rPr>
            </w:pPr>
            <w:r w:rsidRPr="0074407E">
              <w:rPr>
                <w:rFonts w:ascii="Arial" w:hAnsi="Arial" w:cs="Arial"/>
                <w:bCs/>
                <w:iCs/>
                <w:sz w:val="20"/>
                <w:szCs w:val="20"/>
              </w:rPr>
              <w:t xml:space="preserve">The propagation time can be expressed in a fractional part of a cycle of the RF frequency and a number of integer cycles, but the CP may be independent of the number of integer cycles. </w:t>
            </w:r>
          </w:p>
          <w:p w14:paraId="1F6E62C5" w14:textId="77777777" w:rsidR="0074407E" w:rsidRPr="0074407E" w:rsidRDefault="0074407E" w:rsidP="0074407E">
            <w:pPr>
              <w:pStyle w:val="af9"/>
              <w:spacing w:before="0" w:line="300" w:lineRule="auto"/>
              <w:ind w:left="0"/>
              <w:rPr>
                <w:rFonts w:ascii="Arial" w:hAnsi="Arial" w:cs="Arial"/>
                <w:bCs/>
                <w:i/>
                <w:iCs/>
                <w:color w:val="000000"/>
                <w:sz w:val="20"/>
                <w:szCs w:val="20"/>
              </w:rPr>
            </w:pPr>
          </w:p>
          <w:p w14:paraId="68CFE15A" w14:textId="77777777" w:rsidR="0074407E" w:rsidRPr="0074407E" w:rsidRDefault="0074407E" w:rsidP="0074407E">
            <w:pPr>
              <w:spacing w:before="0" w:after="0" w:line="300" w:lineRule="auto"/>
              <w:rPr>
                <w:rFonts w:ascii="Arial" w:hAnsi="Arial" w:cs="Arial"/>
                <w:b/>
              </w:rPr>
            </w:pPr>
            <w:r w:rsidRPr="0074407E">
              <w:rPr>
                <w:rFonts w:ascii="Arial" w:hAnsi="Arial" w:cs="Arial"/>
                <w:b/>
                <w:highlight w:val="green"/>
              </w:rPr>
              <w:t>Agreement</w:t>
            </w:r>
          </w:p>
          <w:p w14:paraId="477D4130" w14:textId="00B1BC8B" w:rsidR="0074407E" w:rsidRPr="0074407E" w:rsidRDefault="0074407E" w:rsidP="0074407E">
            <w:pPr>
              <w:pStyle w:val="af9"/>
              <w:spacing w:before="0" w:line="300" w:lineRule="auto"/>
              <w:ind w:left="0"/>
              <w:contextualSpacing/>
              <w:rPr>
                <w:rFonts w:ascii="Arial" w:hAnsi="Arial" w:cs="Arial"/>
                <w:bCs/>
                <w:iCs/>
                <w:sz w:val="20"/>
                <w:szCs w:val="20"/>
              </w:rPr>
            </w:pPr>
            <w:r w:rsidRPr="0074407E">
              <w:rPr>
                <w:rFonts w:ascii="Arial" w:hAnsi="Arial" w:cs="Arial"/>
                <w:bCs/>
                <w:iCs/>
                <w:sz w:val="20"/>
                <w:szCs w:val="20"/>
              </w:rPr>
              <w:t>The use of PRUs to facilitate NR carrier phase positioning can be evaluated in the SI by RAN1.</w:t>
            </w:r>
          </w:p>
        </w:tc>
      </w:tr>
    </w:tbl>
    <w:p w14:paraId="48E130FE" w14:textId="77777777" w:rsidR="0074407E" w:rsidRDefault="0074407E" w:rsidP="001A1117">
      <w:pPr>
        <w:spacing w:beforeLines="50" w:before="120" w:after="0" w:line="288" w:lineRule="auto"/>
        <w:jc w:val="both"/>
        <w:rPr>
          <w:rFonts w:ascii="Arial" w:hAnsi="Arial" w:cs="Arial"/>
          <w:lang w:eastAsia="zh-CN"/>
        </w:rPr>
      </w:pPr>
    </w:p>
    <w:p w14:paraId="286FAF0D" w14:textId="6B621A81" w:rsidR="001A1117" w:rsidRDefault="00034AF8" w:rsidP="001A1117">
      <w:pPr>
        <w:spacing w:beforeLines="50" w:before="120" w:after="0" w:line="288" w:lineRule="auto"/>
        <w:jc w:val="both"/>
        <w:rPr>
          <w:rFonts w:ascii="Arial" w:hAnsi="Arial" w:cs="Arial"/>
          <w:lang w:eastAsia="zh-CN"/>
        </w:rPr>
      </w:pPr>
      <w:r>
        <w:rPr>
          <w:rFonts w:ascii="Arial" w:hAnsi="Arial" w:cs="Arial" w:hint="eastAsia"/>
          <w:lang w:eastAsia="zh-CN"/>
        </w:rPr>
        <w:lastRenderedPageBreak/>
        <w:t>B</w:t>
      </w:r>
      <w:r>
        <w:rPr>
          <w:rFonts w:ascii="Arial" w:hAnsi="Arial" w:cs="Arial"/>
          <w:lang w:eastAsia="zh-CN"/>
        </w:rPr>
        <w:t>ased on the above agreements and the discussion in the last RAN1 meeting, we continually provide our views on the carrier phase positioning</w:t>
      </w:r>
      <w:r>
        <w:rPr>
          <w:rFonts w:ascii="Arial" w:hAnsi="Arial" w:cs="Arial" w:hint="eastAsia"/>
          <w:lang w:eastAsia="zh-CN"/>
        </w:rPr>
        <w:t xml:space="preserve"> </w:t>
      </w:r>
      <w:r>
        <w:rPr>
          <w:rFonts w:ascii="Arial" w:hAnsi="Arial" w:cs="Arial"/>
          <w:lang w:eastAsia="zh-CN"/>
        </w:rPr>
        <w:t>i</w:t>
      </w:r>
      <w:r w:rsidR="001A1117">
        <w:rPr>
          <w:rFonts w:ascii="Arial" w:hAnsi="Arial" w:cs="Arial"/>
          <w:lang w:eastAsia="zh-CN"/>
        </w:rPr>
        <w:t>n this contribution.</w:t>
      </w:r>
    </w:p>
    <w:p w14:paraId="273886C5" w14:textId="77777777" w:rsidR="00D76884" w:rsidRDefault="00D76884"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3B05B19" w14:textId="360ECC98" w:rsidR="00393C38" w:rsidRDefault="002C4188" w:rsidP="002C4188">
      <w:pPr>
        <w:snapToGrid w:val="0"/>
        <w:spacing w:beforeLines="50" w:before="120" w:after="0" w:line="288" w:lineRule="auto"/>
        <w:rPr>
          <w:rFonts w:ascii="Arial" w:eastAsia="Batang" w:hAnsi="Arial" w:cs="Arial"/>
        </w:rPr>
      </w:pPr>
      <w:bookmarkStart w:id="1" w:name="_Ref31533076"/>
      <w:r w:rsidRPr="002C4188">
        <w:rPr>
          <w:rFonts w:ascii="Arial" w:eastAsia="Batang" w:hAnsi="Arial" w:cs="Arial"/>
        </w:rPr>
        <w:t>Carrier phase positioning technology</w:t>
      </w:r>
      <w:r w:rsidRPr="002C4188">
        <w:rPr>
          <w:rFonts w:ascii="Arial" w:eastAsia="Batang" w:hAnsi="Arial" w:cs="Arial" w:hint="eastAsia"/>
        </w:rPr>
        <w:t>,</w:t>
      </w:r>
      <w:r w:rsidRPr="002C4188">
        <w:rPr>
          <w:rFonts w:ascii="Arial" w:eastAsia="Batang" w:hAnsi="Arial" w:cs="Arial"/>
        </w:rPr>
        <w:t xml:space="preserve"> as a high-resolution method to improve the positioning</w:t>
      </w:r>
      <w:r w:rsidRPr="002C4188">
        <w:rPr>
          <w:rFonts w:ascii="Arial" w:eastAsia="Batang" w:hAnsi="Arial" w:cs="Arial" w:hint="eastAsia"/>
        </w:rPr>
        <w:t xml:space="preserve"> </w:t>
      </w:r>
      <w:r w:rsidRPr="002C4188">
        <w:rPr>
          <w:rFonts w:ascii="Arial" w:eastAsia="Batang" w:hAnsi="Arial" w:cs="Arial"/>
        </w:rPr>
        <w:t>accuracy, is widely used in global navigation satellite systems</w:t>
      </w:r>
      <w:r>
        <w:rPr>
          <w:rFonts w:ascii="Arial" w:hAnsi="Arial" w:cs="Arial" w:hint="eastAsia"/>
          <w:lang w:eastAsia="zh-CN"/>
        </w:rPr>
        <w:t xml:space="preserve"> </w:t>
      </w:r>
      <w:r w:rsidRPr="002C4188">
        <w:rPr>
          <w:rFonts w:ascii="Arial" w:eastAsia="Batang" w:hAnsi="Arial" w:cs="Arial"/>
        </w:rPr>
        <w:t>(GNSS)</w:t>
      </w:r>
      <w:r>
        <w:rPr>
          <w:rFonts w:ascii="Arial" w:eastAsia="Batang" w:hAnsi="Arial" w:cs="Arial"/>
        </w:rPr>
        <w:t xml:space="preserve">. However, the carrier phase positioning has not applied to the cellular network. </w:t>
      </w:r>
      <w:r w:rsidR="00E778F9">
        <w:rPr>
          <w:rFonts w:ascii="Arial" w:eastAsia="Batang" w:hAnsi="Arial" w:cs="Arial"/>
        </w:rPr>
        <w:t>The NR carrier phase positioning has been proposed back in Rel-16 and Rel-17 as a potential solution to improve the positioning accuracy. However, due to lack of evaluations inputs, the carrier phase positioning is not included in the Rel-16/17 work item phases.</w:t>
      </w:r>
    </w:p>
    <w:p w14:paraId="2D60EE2B" w14:textId="14322DFC" w:rsidR="00E778F9" w:rsidRDefault="00E778F9" w:rsidP="00E778F9">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basic principle of carrier phase positioning is </w:t>
      </w:r>
      <w:r w:rsidR="002A1EB9">
        <w:rPr>
          <w:rFonts w:ascii="Arial" w:hAnsi="Arial" w:cs="Arial"/>
          <w:lang w:eastAsia="zh-CN"/>
        </w:rPr>
        <w:t>using the carrier phase to estimate the propagation delay of the first arrival path. Suppose that the carrier frequency is 3.5GHz, the wavelength of the carrier is about 0.86cm. Theoretically, the estimation performance using carrier phase is better than 10% of the wavelength, and hence a positioning accuracy of less than 0.08cm can be achieved ideally.</w:t>
      </w:r>
      <w:r w:rsidR="008115AE">
        <w:rPr>
          <w:rFonts w:ascii="Arial" w:hAnsi="Arial" w:cs="Arial"/>
          <w:lang w:eastAsia="zh-CN"/>
        </w:rPr>
        <w:t xml:space="preserve"> On the other hand, when compared to the traditional timing-based positioning, of which the accuracy performance is highly dependent on the bandwidth, the carrier phase positioning may be more tolerant to narrow bandwidth.</w:t>
      </w:r>
    </w:p>
    <w:p w14:paraId="551EB0EC" w14:textId="77777777" w:rsidR="008115AE" w:rsidRPr="008115AE" w:rsidRDefault="008115AE" w:rsidP="00E778F9">
      <w:pPr>
        <w:snapToGrid w:val="0"/>
        <w:spacing w:beforeLines="50" w:before="120" w:after="0" w:line="288" w:lineRule="auto"/>
        <w:rPr>
          <w:rFonts w:ascii="Arial" w:hAnsi="Arial" w:cs="Arial"/>
          <w:b/>
          <w:bCs/>
          <w:lang w:eastAsia="zh-CN"/>
        </w:rPr>
      </w:pPr>
      <w:r w:rsidRPr="008115AE">
        <w:rPr>
          <w:rFonts w:ascii="Arial" w:hAnsi="Arial" w:cs="Arial" w:hint="eastAsia"/>
          <w:b/>
          <w:bCs/>
          <w:lang w:eastAsia="zh-CN"/>
        </w:rPr>
        <w:t>O</w:t>
      </w:r>
      <w:r w:rsidRPr="008115AE">
        <w:rPr>
          <w:rFonts w:ascii="Arial" w:hAnsi="Arial" w:cs="Arial"/>
          <w:b/>
          <w:bCs/>
          <w:lang w:eastAsia="zh-CN"/>
        </w:rPr>
        <w:t>bservation 1: The carrier phase positioning is shown with the following benefits ideally:</w:t>
      </w:r>
    </w:p>
    <w:p w14:paraId="2BF3F749" w14:textId="73956B8A" w:rsidR="008115AE" w:rsidRPr="008115AE" w:rsidRDefault="008115AE" w:rsidP="008115A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 xml:space="preserve">More accurate </w:t>
      </w:r>
      <w:r w:rsidR="00D80CFA">
        <w:rPr>
          <w:rFonts w:ascii="Arial" w:hAnsi="Arial" w:cs="Arial"/>
          <w:b/>
          <w:bCs/>
          <w:lang w:val="en-US" w:eastAsia="zh-CN"/>
        </w:rPr>
        <w:t>time of arrival</w:t>
      </w:r>
      <w:r w:rsidRPr="008115AE">
        <w:rPr>
          <w:rFonts w:ascii="Arial" w:hAnsi="Arial" w:cs="Arial"/>
          <w:b/>
          <w:bCs/>
          <w:lang w:val="en-US" w:eastAsia="zh-CN"/>
        </w:rPr>
        <w:t xml:space="preserve"> can be obtained by measuring the phase change of </w:t>
      </w:r>
      <w:r w:rsidR="00D80CFA">
        <w:rPr>
          <w:rFonts w:ascii="Arial" w:hAnsi="Arial" w:cs="Arial"/>
          <w:b/>
          <w:bCs/>
          <w:lang w:val="en-US" w:eastAsia="zh-CN"/>
        </w:rPr>
        <w:t>the carrier</w:t>
      </w:r>
      <w:r w:rsidRPr="008115AE">
        <w:rPr>
          <w:rFonts w:ascii="Arial" w:hAnsi="Arial" w:cs="Arial"/>
          <w:b/>
          <w:bCs/>
          <w:lang w:val="en-US" w:eastAsia="zh-CN"/>
        </w:rPr>
        <w:t>;</w:t>
      </w:r>
    </w:p>
    <w:p w14:paraId="06FA0CAF" w14:textId="6B84B030" w:rsidR="008115AE" w:rsidRPr="008115AE" w:rsidRDefault="008115AE" w:rsidP="008115A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More tolerant to bandwidth;</w:t>
      </w:r>
    </w:p>
    <w:p w14:paraId="641AE42D" w14:textId="23CF65A7" w:rsidR="008115AE" w:rsidRDefault="00D80CFA" w:rsidP="00E778F9">
      <w:pPr>
        <w:snapToGrid w:val="0"/>
        <w:spacing w:beforeLines="50" w:before="120" w:after="0" w:line="288" w:lineRule="auto"/>
        <w:rPr>
          <w:rFonts w:ascii="Arial" w:hAnsi="Arial" w:cs="Arial"/>
          <w:lang w:eastAsia="zh-CN"/>
        </w:rPr>
      </w:pPr>
      <w:r>
        <w:rPr>
          <w:rFonts w:ascii="Arial" w:hAnsi="Arial" w:cs="Arial" w:hint="eastAsia"/>
          <w:lang w:eastAsia="zh-CN"/>
        </w:rPr>
        <w:t>H</w:t>
      </w:r>
      <w:r>
        <w:rPr>
          <w:rFonts w:ascii="Arial" w:hAnsi="Arial" w:cs="Arial"/>
          <w:lang w:eastAsia="zh-CN"/>
        </w:rPr>
        <w:t>owever, to achieve the ideal performance of carrier phase positioning, the following challenges needs to be studied and overcame:</w:t>
      </w:r>
    </w:p>
    <w:p w14:paraId="5C072E24" w14:textId="1A81FA9D" w:rsidR="00D80CFA" w:rsidRPr="00A66FD5" w:rsidRDefault="00D80CF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hint="eastAsia"/>
          <w:sz w:val="20"/>
          <w:szCs w:val="20"/>
          <w:lang w:eastAsia="zh-CN"/>
        </w:rPr>
        <w:t>T</w:t>
      </w:r>
      <w:r w:rsidRPr="00A66FD5">
        <w:rPr>
          <w:rFonts w:ascii="Arial" w:hAnsi="Arial" w:cs="Arial"/>
          <w:sz w:val="20"/>
          <w:szCs w:val="20"/>
          <w:lang w:eastAsia="zh-CN"/>
        </w:rPr>
        <w:t>he phase synchronization error degrades the accuracy performance;</w:t>
      </w:r>
    </w:p>
    <w:p w14:paraId="6CC2A91F" w14:textId="265EB129" w:rsidR="00EA5FC9" w:rsidRPr="00A66FD5" w:rsidRDefault="00E835BA"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hAnsi="Arial" w:cs="Arial"/>
          <w:sz w:val="20"/>
          <w:szCs w:val="20"/>
          <w:lang w:eastAsia="zh-CN"/>
        </w:rPr>
        <w:t>Negative i</w:t>
      </w:r>
      <w:r w:rsidR="00D80CFA" w:rsidRPr="00A66FD5">
        <w:rPr>
          <w:rFonts w:ascii="Arial" w:hAnsi="Arial" w:cs="Arial"/>
          <w:sz w:val="20"/>
          <w:szCs w:val="20"/>
          <w:lang w:eastAsia="zh-CN"/>
        </w:rPr>
        <w:t>mpact of complic</w:t>
      </w:r>
      <w:bookmarkStart w:id="2" w:name="_GoBack"/>
      <w:bookmarkEnd w:id="2"/>
      <w:r w:rsidR="00D80CFA" w:rsidRPr="00A66FD5">
        <w:rPr>
          <w:rFonts w:ascii="Arial" w:hAnsi="Arial" w:cs="Arial"/>
          <w:sz w:val="20"/>
          <w:szCs w:val="20"/>
          <w:lang w:eastAsia="zh-CN"/>
        </w:rPr>
        <w:t xml:space="preserve">ated propagation environment (e.g., NLOS, multipath) </w:t>
      </w:r>
      <w:r w:rsidRPr="00A66FD5">
        <w:rPr>
          <w:rFonts w:ascii="Arial" w:hAnsi="Arial" w:cs="Arial"/>
          <w:sz w:val="20"/>
          <w:szCs w:val="20"/>
          <w:lang w:eastAsia="zh-CN"/>
        </w:rPr>
        <w:t>on the phase error;</w:t>
      </w:r>
    </w:p>
    <w:p w14:paraId="19BF3183" w14:textId="3D5472FC" w:rsidR="00F572A2" w:rsidRPr="00A66FD5" w:rsidRDefault="00F572A2" w:rsidP="00A66FD5">
      <w:pPr>
        <w:pStyle w:val="af9"/>
        <w:numPr>
          <w:ilvl w:val="0"/>
          <w:numId w:val="36"/>
        </w:numPr>
        <w:snapToGrid w:val="0"/>
        <w:spacing w:beforeLines="50" w:before="120" w:line="288" w:lineRule="auto"/>
        <w:rPr>
          <w:rFonts w:ascii="Arial" w:hAnsi="Arial" w:cs="Arial"/>
          <w:sz w:val="20"/>
          <w:szCs w:val="20"/>
          <w:lang w:eastAsia="zh-CN"/>
        </w:rPr>
      </w:pPr>
      <w:r w:rsidRPr="00A66FD5">
        <w:rPr>
          <w:rFonts w:ascii="Arial" w:eastAsiaTheme="minorEastAsia" w:hAnsi="Arial" w:cs="Arial" w:hint="eastAsia"/>
          <w:sz w:val="20"/>
          <w:szCs w:val="20"/>
          <w:lang w:eastAsia="zh-CN"/>
        </w:rPr>
        <w:t>F</w:t>
      </w:r>
      <w:r w:rsidRPr="00A66FD5">
        <w:rPr>
          <w:rFonts w:ascii="Arial" w:eastAsiaTheme="minorEastAsia" w:hAnsi="Arial" w:cs="Arial"/>
          <w:sz w:val="20"/>
          <w:szCs w:val="20"/>
          <w:lang w:eastAsia="zh-CN"/>
        </w:rPr>
        <w:t>ast search of the integer ambiguity.</w:t>
      </w:r>
    </w:p>
    <w:p w14:paraId="3AD02F6F" w14:textId="14446938" w:rsidR="00E835BA" w:rsidRDefault="00E835BA" w:rsidP="00E835BA">
      <w:pPr>
        <w:snapToGrid w:val="0"/>
        <w:spacing w:beforeLines="50" w:before="120" w:after="0" w:line="288" w:lineRule="auto"/>
        <w:rPr>
          <w:rFonts w:ascii="Arial" w:hAnsi="Arial" w:cs="Arial"/>
          <w:lang w:eastAsia="zh-CN"/>
        </w:rPr>
      </w:pPr>
      <w:r w:rsidRPr="008115AE">
        <w:rPr>
          <w:rFonts w:ascii="Arial" w:hAnsi="Arial" w:cs="Arial" w:hint="eastAsia"/>
          <w:b/>
          <w:bCs/>
          <w:lang w:eastAsia="zh-CN"/>
        </w:rPr>
        <w:t>O</w:t>
      </w:r>
      <w:r w:rsidRPr="008115AE">
        <w:rPr>
          <w:rFonts w:ascii="Arial" w:hAnsi="Arial" w:cs="Arial"/>
          <w:b/>
          <w:bCs/>
          <w:lang w:eastAsia="zh-CN"/>
        </w:rPr>
        <w:t xml:space="preserve">bservation </w:t>
      </w:r>
      <w:r>
        <w:rPr>
          <w:rFonts w:ascii="Arial" w:hAnsi="Arial" w:cs="Arial"/>
          <w:b/>
          <w:bCs/>
          <w:lang w:eastAsia="zh-CN"/>
        </w:rPr>
        <w:t>2</w:t>
      </w:r>
      <w:r w:rsidRPr="008115AE">
        <w:rPr>
          <w:rFonts w:ascii="Arial" w:hAnsi="Arial" w:cs="Arial"/>
          <w:b/>
          <w:bCs/>
          <w:lang w:eastAsia="zh-CN"/>
        </w:rPr>
        <w:t xml:space="preserve">: </w:t>
      </w:r>
      <w:r>
        <w:rPr>
          <w:rFonts w:ascii="Arial" w:hAnsi="Arial" w:cs="Arial"/>
          <w:b/>
          <w:bCs/>
          <w:lang w:eastAsia="zh-CN"/>
        </w:rPr>
        <w:t>T</w:t>
      </w:r>
      <w:r w:rsidRPr="00E835BA">
        <w:rPr>
          <w:rFonts w:ascii="Arial" w:hAnsi="Arial" w:cs="Arial"/>
          <w:b/>
          <w:bCs/>
          <w:lang w:eastAsia="zh-CN"/>
        </w:rPr>
        <w:t>he following challenges needs to be studied and overcame:</w:t>
      </w:r>
    </w:p>
    <w:p w14:paraId="5FB87889" w14:textId="77777777" w:rsidR="00E835BA" w:rsidRPr="00E835BA" w:rsidRDefault="00E835BA" w:rsidP="00E835BA">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hint="eastAsia"/>
          <w:b/>
          <w:bCs/>
          <w:lang w:val="en-US" w:eastAsia="zh-CN"/>
        </w:rPr>
        <w:t>T</w:t>
      </w:r>
      <w:r w:rsidRPr="00E835BA">
        <w:rPr>
          <w:rFonts w:ascii="Arial" w:hAnsi="Arial" w:cs="Arial"/>
          <w:b/>
          <w:bCs/>
          <w:lang w:val="en-US" w:eastAsia="zh-CN"/>
        </w:rPr>
        <w:t>he phase synchronization error degrades the accuracy performance;</w:t>
      </w:r>
    </w:p>
    <w:p w14:paraId="7A9424A9" w14:textId="71CF0685" w:rsidR="00E835BA" w:rsidRDefault="00E835BA" w:rsidP="00E835BA">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b/>
          <w:bCs/>
          <w:lang w:val="en-US" w:eastAsia="zh-CN"/>
        </w:rPr>
        <w:t>Negative impact of complicated propagation environment (e.g., NLOS, multipath) on the phase error</w:t>
      </w:r>
      <w:r w:rsidR="00082380">
        <w:rPr>
          <w:rFonts w:ascii="Arial" w:hAnsi="Arial" w:cs="Arial"/>
          <w:b/>
          <w:bCs/>
          <w:lang w:val="en-US" w:eastAsia="zh-CN"/>
        </w:rPr>
        <w:t>.</w:t>
      </w:r>
    </w:p>
    <w:p w14:paraId="2097BF99" w14:textId="7E1111B3" w:rsidR="00D80CFA" w:rsidRPr="00DD296E" w:rsidRDefault="00F572A2" w:rsidP="00A05C7C">
      <w:pPr>
        <w:numPr>
          <w:ilvl w:val="2"/>
          <w:numId w:val="30"/>
        </w:numPr>
        <w:tabs>
          <w:tab w:val="clear" w:pos="2160"/>
        </w:tabs>
        <w:snapToGrid w:val="0"/>
        <w:spacing w:beforeLines="50" w:before="120" w:after="0" w:line="288" w:lineRule="auto"/>
        <w:ind w:left="709"/>
        <w:rPr>
          <w:rFonts w:ascii="Arial" w:hAnsi="Arial" w:cs="Arial"/>
          <w:b/>
          <w:bCs/>
          <w:lang w:val="en-US" w:eastAsia="zh-CN"/>
        </w:rPr>
      </w:pPr>
      <w:r>
        <w:rPr>
          <w:rFonts w:ascii="Arial" w:hAnsi="Arial" w:cs="Arial" w:hint="eastAsia"/>
          <w:b/>
          <w:bCs/>
          <w:lang w:val="en-US" w:eastAsia="zh-CN"/>
        </w:rPr>
        <w:t>F</w:t>
      </w:r>
      <w:r>
        <w:rPr>
          <w:rFonts w:ascii="Arial" w:hAnsi="Arial" w:cs="Arial"/>
          <w:b/>
          <w:bCs/>
          <w:lang w:val="en-US" w:eastAsia="zh-CN"/>
        </w:rPr>
        <w:t>ast search of the integer ambiguity</w:t>
      </w:r>
    </w:p>
    <w:p w14:paraId="0DC28AB6" w14:textId="77777777" w:rsidR="006A4A01" w:rsidRDefault="006A4A01" w:rsidP="00A05C7C">
      <w:pPr>
        <w:snapToGrid w:val="0"/>
        <w:spacing w:beforeLines="50" w:before="120" w:line="288" w:lineRule="auto"/>
        <w:rPr>
          <w:rFonts w:ascii="Arial" w:hAnsi="Arial" w:cs="Arial"/>
          <w:lang w:val="en-US" w:eastAsia="zh-CN"/>
        </w:rPr>
      </w:pPr>
    </w:p>
    <w:p w14:paraId="222CFEE9" w14:textId="47ED7405" w:rsidR="00CF381D" w:rsidRDefault="00CF381D"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the following, we further discuss </w:t>
      </w:r>
      <w:r w:rsidR="006A4A01">
        <w:rPr>
          <w:rFonts w:ascii="Arial" w:hAnsi="Arial" w:cs="Arial"/>
          <w:lang w:val="en-US" w:eastAsia="zh-CN"/>
        </w:rPr>
        <w:t>some open issues that were identified in the last RAN1 meeting</w:t>
      </w:r>
      <w:r>
        <w:rPr>
          <w:rFonts w:ascii="Arial" w:hAnsi="Arial" w:cs="Arial"/>
          <w:lang w:val="en-US" w:eastAsia="zh-CN"/>
        </w:rPr>
        <w:t>.</w:t>
      </w:r>
    </w:p>
    <w:p w14:paraId="23217D50" w14:textId="35C4FFC0"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b/>
          <w:bCs/>
          <w:sz w:val="24"/>
          <w:szCs w:val="24"/>
          <w:lang w:val="en-US" w:eastAsia="zh-CN"/>
        </w:rPr>
        <w:t xml:space="preserve">2.1 </w:t>
      </w:r>
      <w:r w:rsidR="006A4A01">
        <w:rPr>
          <w:rFonts w:ascii="Arial" w:hAnsi="Arial" w:cs="Arial"/>
          <w:b/>
          <w:bCs/>
          <w:sz w:val="24"/>
          <w:szCs w:val="24"/>
          <w:lang w:val="en-US" w:eastAsia="zh-CN"/>
        </w:rPr>
        <w:t>C</w:t>
      </w:r>
      <w:r w:rsidRPr="00CF381D">
        <w:rPr>
          <w:rFonts w:ascii="Arial" w:hAnsi="Arial" w:cs="Arial"/>
          <w:b/>
          <w:bCs/>
          <w:sz w:val="24"/>
          <w:szCs w:val="24"/>
          <w:lang w:val="en-US" w:eastAsia="zh-CN"/>
        </w:rPr>
        <w:t xml:space="preserve">arrier phase </w:t>
      </w:r>
      <w:r w:rsidR="006A4A01">
        <w:rPr>
          <w:rFonts w:ascii="Arial" w:hAnsi="Arial" w:cs="Arial"/>
          <w:b/>
          <w:bCs/>
          <w:sz w:val="24"/>
          <w:szCs w:val="24"/>
          <w:lang w:val="en-US" w:eastAsia="zh-CN"/>
        </w:rPr>
        <w:t>measurement</w:t>
      </w:r>
    </w:p>
    <w:p w14:paraId="3CF5AB72" w14:textId="4BF0E816" w:rsidR="00B93238" w:rsidRPr="0097259F" w:rsidRDefault="0097259F" w:rsidP="00B93238">
      <w:pPr>
        <w:snapToGrid w:val="0"/>
        <w:spacing w:beforeLines="50" w:before="120" w:after="0" w:line="288" w:lineRule="auto"/>
        <w:rPr>
          <w:rFonts w:ascii="Arial" w:hAnsi="Arial" w:cs="Arial"/>
          <w:lang w:eastAsia="zh-CN"/>
        </w:rPr>
      </w:pPr>
      <w:r w:rsidRPr="0097259F">
        <w:rPr>
          <w:rFonts w:ascii="Arial" w:hAnsi="Arial" w:cs="Arial"/>
          <w:lang w:eastAsia="zh-CN"/>
        </w:rPr>
        <w:t>Based on the discussion in the last RAN1 meeting, it was notified that companies shared different views on how to measure the carrier phase. One, similar to that adopted in GNSS, is to uses the</w:t>
      </w:r>
      <w:r>
        <w:rPr>
          <w:rFonts w:ascii="Arial" w:hAnsi="Arial" w:cs="Arial" w:hint="eastAsia"/>
          <w:lang w:eastAsia="zh-CN"/>
        </w:rPr>
        <w:t xml:space="preserve"> </w:t>
      </w:r>
      <w:r w:rsidRPr="0097259F">
        <w:rPr>
          <w:rFonts w:ascii="Arial" w:hAnsi="Arial" w:cs="Arial"/>
          <w:lang w:eastAsia="zh-CN"/>
        </w:rPr>
        <w:t>phase-locked loop to measure the phase information of received</w:t>
      </w:r>
      <w:r>
        <w:rPr>
          <w:rFonts w:ascii="Arial" w:hAnsi="Arial" w:cs="Arial" w:hint="eastAsia"/>
          <w:lang w:eastAsia="zh-CN"/>
        </w:rPr>
        <w:t xml:space="preserve"> </w:t>
      </w:r>
      <w:r w:rsidRPr="0097259F">
        <w:rPr>
          <w:rFonts w:ascii="Arial" w:hAnsi="Arial" w:cs="Arial"/>
          <w:lang w:eastAsia="zh-CN"/>
        </w:rPr>
        <w:t>signal.</w:t>
      </w:r>
      <w:r>
        <w:rPr>
          <w:rFonts w:ascii="Arial" w:hAnsi="Arial" w:cs="Arial"/>
          <w:lang w:eastAsia="zh-CN"/>
        </w:rPr>
        <w:t xml:space="preserve"> </w:t>
      </w:r>
      <w:r w:rsidR="00B93238">
        <w:rPr>
          <w:rFonts w:ascii="Arial" w:hAnsi="Arial" w:cs="Arial"/>
          <w:lang w:eastAsia="zh-CN"/>
        </w:rPr>
        <w:t xml:space="preserve">However, considering the TDD system, the discontinuous of carrier phase will cause the cycle jump, and solutions to solve this issue should be further studied. On the other hand, the carrier phase measurement can also be obtained </w:t>
      </w:r>
      <w:r w:rsidR="001020FA">
        <w:rPr>
          <w:rFonts w:ascii="Arial" w:hAnsi="Arial" w:cs="Arial"/>
          <w:lang w:eastAsia="zh-CN"/>
        </w:rPr>
        <w:t xml:space="preserve">by baseband signal </w:t>
      </w:r>
      <w:r w:rsidR="00B93238">
        <w:rPr>
          <w:rFonts w:ascii="Arial" w:hAnsi="Arial" w:cs="Arial"/>
          <w:lang w:eastAsia="zh-CN"/>
        </w:rPr>
        <w:t xml:space="preserve">in frequency or time domain. </w:t>
      </w:r>
    </w:p>
    <w:p w14:paraId="7D6DFB17" w14:textId="5BD6E1F8" w:rsidR="007F6A1F"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S</w:t>
      </w:r>
      <w:r>
        <w:rPr>
          <w:rFonts w:ascii="Arial" w:hAnsi="Arial" w:cs="Arial"/>
          <w:lang w:eastAsia="zh-CN"/>
        </w:rPr>
        <w:t>uppose that the CIR is estimated based on PRS, which is expressed as</w:t>
      </w:r>
    </w:p>
    <w:p w14:paraId="243FA1B2" w14:textId="57DB1727" w:rsidR="005F4DD3" w:rsidRDefault="007F54A9" w:rsidP="007F54A9">
      <w:pPr>
        <w:snapToGrid w:val="0"/>
        <w:spacing w:beforeLines="50" w:before="120" w:after="0" w:line="288" w:lineRule="auto"/>
        <w:ind w:leftChars="1276" w:left="2552"/>
      </w:pPr>
      <w:r w:rsidRPr="00006437">
        <w:rPr>
          <w:position w:val="-30"/>
        </w:rPr>
        <w:object w:dxaOrig="2439" w:dyaOrig="680" w14:anchorId="3A608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34pt" o:ole="">
            <v:imagedata r:id="rId14" o:title=""/>
          </v:shape>
          <o:OLEObject Type="Embed" ProgID="Equation.DSMT4" ShapeID="_x0000_i1025" DrawAspect="Content" ObjectID="_1721805802" r:id="rId15"/>
        </w:object>
      </w:r>
    </w:p>
    <w:p w14:paraId="0B140A50" w14:textId="64DA074A" w:rsidR="007F54A9" w:rsidRDefault="00E668BF" w:rsidP="007F54A9">
      <w:pPr>
        <w:snapToGrid w:val="0"/>
        <w:spacing w:beforeLines="50" w:before="120" w:after="0" w:line="288" w:lineRule="auto"/>
        <w:jc w:val="center"/>
        <w:rPr>
          <w:rFonts w:ascii="Arial" w:hAnsi="Arial" w:cs="Arial"/>
          <w:lang w:eastAsia="zh-CN"/>
        </w:rPr>
      </w:pPr>
      <w:r w:rsidRPr="00006437">
        <w:rPr>
          <w:position w:val="-54"/>
        </w:rPr>
        <w:object w:dxaOrig="4040" w:dyaOrig="960" w14:anchorId="1DC34B38">
          <v:shape id="_x0000_i1026" type="#_x0000_t75" style="width:201.6pt;height:48pt" o:ole="">
            <v:imagedata r:id="rId16" o:title=""/>
          </v:shape>
          <o:OLEObject Type="Embed" ProgID="Equation.DSMT4" ShapeID="_x0000_i1026" DrawAspect="Content" ObjectID="_1721805803" r:id="rId17"/>
        </w:object>
      </w:r>
    </w:p>
    <w:p w14:paraId="5FA86FD3" w14:textId="55301177" w:rsidR="005F4DD3" w:rsidRDefault="005F4DD3" w:rsidP="00B93238">
      <w:pPr>
        <w:snapToGrid w:val="0"/>
        <w:spacing w:beforeLines="50" w:before="120" w:after="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here </w:t>
      </w:r>
      <w:r w:rsidR="00A62BAB" w:rsidRPr="00006437">
        <w:rPr>
          <w:position w:val="-12"/>
        </w:rPr>
        <w:object w:dxaOrig="1600" w:dyaOrig="360" w14:anchorId="25382491">
          <v:shape id="_x0000_i1027" type="#_x0000_t75" style="width:80pt;height:18pt" o:ole="">
            <v:imagedata r:id="rId18" o:title=""/>
          </v:shape>
          <o:OLEObject Type="Embed" ProgID="Equation.DSMT4" ShapeID="_x0000_i1027" DrawAspect="Content" ObjectID="_1721805804" r:id="rId19"/>
        </w:object>
      </w:r>
      <w:r>
        <w:rPr>
          <w:rFonts w:ascii="Arial" w:hAnsi="Arial" w:cs="Arial"/>
          <w:lang w:eastAsia="zh-CN"/>
        </w:rPr>
        <w:t>is the PRS</w:t>
      </w:r>
      <w:r w:rsidR="00A62BAB">
        <w:rPr>
          <w:rFonts w:ascii="Arial" w:hAnsi="Arial" w:cs="Arial"/>
          <w:lang w:eastAsia="zh-CN"/>
        </w:rPr>
        <w:t xml:space="preserve"> with N as the FFT size</w:t>
      </w:r>
      <w:r>
        <w:rPr>
          <w:rFonts w:ascii="Arial" w:hAnsi="Arial" w:cs="Arial"/>
          <w:lang w:eastAsia="zh-CN"/>
        </w:rPr>
        <w:t xml:space="preserve">, </w:t>
      </w:r>
      <w:r w:rsidR="00A62BAB" w:rsidRPr="00006437">
        <w:rPr>
          <w:position w:val="-10"/>
        </w:rPr>
        <w:object w:dxaOrig="499" w:dyaOrig="320" w14:anchorId="00FA8527">
          <v:shape id="_x0000_i1028" type="#_x0000_t75" style="width:24.8pt;height:16pt" o:ole="">
            <v:imagedata r:id="rId20" o:title=""/>
          </v:shape>
          <o:OLEObject Type="Embed" ProgID="Equation.DSMT4" ShapeID="_x0000_i1028" DrawAspect="Content" ObjectID="_1721805805" r:id="rId21"/>
        </w:object>
      </w:r>
      <w:r>
        <w:rPr>
          <w:rFonts w:ascii="Arial" w:hAnsi="Arial" w:cs="Arial"/>
          <w:lang w:eastAsia="zh-CN"/>
        </w:rPr>
        <w:t xml:space="preserve"> </w:t>
      </w:r>
      <w:r w:rsidR="00A62BAB">
        <w:rPr>
          <w:rFonts w:ascii="Arial" w:hAnsi="Arial" w:cs="Arial"/>
          <w:lang w:eastAsia="zh-CN"/>
        </w:rPr>
        <w:t xml:space="preserve">is the received signal, </w:t>
      </w:r>
      <w:r w:rsidR="00E668BF" w:rsidRPr="00006437">
        <w:rPr>
          <w:position w:val="-12"/>
        </w:rPr>
        <w:object w:dxaOrig="1320" w:dyaOrig="360" w14:anchorId="5B2C54D2">
          <v:shape id="_x0000_i1029" type="#_x0000_t75" style="width:66pt;height:18pt" o:ole="">
            <v:imagedata r:id="rId22" o:title=""/>
          </v:shape>
          <o:OLEObject Type="Embed" ProgID="Equation.DSMT4" ShapeID="_x0000_i1029" DrawAspect="Content" ObjectID="_1721805806" r:id="rId23"/>
        </w:object>
      </w:r>
      <w:r w:rsidR="00A62BAB" w:rsidRPr="00A62BAB">
        <w:rPr>
          <w:rFonts w:ascii="Arial" w:hAnsi="Arial" w:cs="Arial"/>
          <w:lang w:eastAsia="zh-CN"/>
        </w:rPr>
        <w:t xml:space="preserve"> </w:t>
      </w:r>
      <w:r w:rsidR="00E668BF">
        <w:rPr>
          <w:rFonts w:ascii="Arial" w:hAnsi="Arial" w:cs="Arial"/>
          <w:lang w:eastAsia="zh-CN"/>
        </w:rPr>
        <w:t xml:space="preserve">is the sampled </w:t>
      </w:r>
      <w:r w:rsidR="00E668BF" w:rsidRPr="00A62BAB">
        <w:rPr>
          <w:rFonts w:ascii="Arial" w:hAnsi="Arial" w:cs="Arial"/>
          <w:lang w:eastAsia="zh-CN"/>
        </w:rPr>
        <w:t>propagation delay</w:t>
      </w:r>
      <w:r w:rsidR="00E668BF">
        <w:rPr>
          <w:rFonts w:ascii="Arial" w:hAnsi="Arial" w:cs="Arial"/>
          <w:lang w:eastAsia="zh-CN"/>
        </w:rPr>
        <w:t xml:space="preserve"> of the </w:t>
      </w:r>
      <w:r w:rsidR="00E668BF" w:rsidRPr="00A62BAB">
        <w:rPr>
          <w:rFonts w:ascii="Arial" w:hAnsi="Arial" w:cs="Arial"/>
          <w:i/>
          <w:iCs/>
          <w:lang w:eastAsia="zh-CN"/>
        </w:rPr>
        <w:t>l</w:t>
      </w:r>
      <w:r w:rsidR="00E668BF">
        <w:rPr>
          <w:rFonts w:ascii="Arial" w:hAnsi="Arial" w:cs="Arial"/>
          <w:lang w:eastAsia="zh-CN"/>
        </w:rPr>
        <w:t>-</w:t>
      </w:r>
      <w:proofErr w:type="spellStart"/>
      <w:r w:rsidR="00E668BF">
        <w:rPr>
          <w:rFonts w:ascii="Arial" w:hAnsi="Arial" w:cs="Arial"/>
          <w:lang w:eastAsia="zh-CN"/>
        </w:rPr>
        <w:t>th</w:t>
      </w:r>
      <w:proofErr w:type="spellEnd"/>
      <w:r w:rsidR="00E668BF">
        <w:rPr>
          <w:rFonts w:ascii="Arial" w:hAnsi="Arial" w:cs="Arial"/>
          <w:lang w:eastAsia="zh-CN"/>
        </w:rPr>
        <w:t xml:space="preserve"> path, </w:t>
      </w:r>
      <w:r w:rsidR="00A62BAB">
        <w:rPr>
          <w:rFonts w:ascii="Arial" w:hAnsi="Arial" w:cs="Arial"/>
          <w:lang w:eastAsia="zh-CN"/>
        </w:rPr>
        <w:t xml:space="preserve">and </w:t>
      </w:r>
      <w:r w:rsidR="00A62BAB" w:rsidRPr="00006437">
        <w:rPr>
          <w:position w:val="-12"/>
        </w:rPr>
        <w:object w:dxaOrig="220" w:dyaOrig="360" w14:anchorId="33359229">
          <v:shape id="_x0000_i1030" type="#_x0000_t75" style="width:11.2pt;height:18pt" o:ole="">
            <v:imagedata r:id="rId24" o:title=""/>
          </v:shape>
          <o:OLEObject Type="Embed" ProgID="Equation.DSMT4" ShapeID="_x0000_i1030" DrawAspect="Content" ObjectID="_1721805807" r:id="rId25"/>
        </w:object>
      </w:r>
      <w:r w:rsidR="00A62BAB">
        <w:t xml:space="preserve"> </w:t>
      </w:r>
      <w:r w:rsidR="00E668BF">
        <w:rPr>
          <w:rFonts w:ascii="Arial" w:hAnsi="Arial" w:cs="Arial"/>
          <w:lang w:eastAsia="zh-CN"/>
        </w:rPr>
        <w:t>is</w:t>
      </w:r>
      <w:r w:rsidR="00A62BAB">
        <w:rPr>
          <w:rFonts w:ascii="Arial" w:hAnsi="Arial" w:cs="Arial"/>
          <w:lang w:eastAsia="zh-CN"/>
        </w:rPr>
        <w:t xml:space="preserve"> the carrier phase of the </w:t>
      </w:r>
      <w:r w:rsidR="00A62BAB" w:rsidRPr="00A62BAB">
        <w:rPr>
          <w:rFonts w:ascii="Arial" w:hAnsi="Arial" w:cs="Arial"/>
          <w:i/>
          <w:iCs/>
          <w:lang w:eastAsia="zh-CN"/>
        </w:rPr>
        <w:t>l</w:t>
      </w:r>
      <w:r w:rsidR="00A62BAB">
        <w:rPr>
          <w:rFonts w:ascii="Arial" w:hAnsi="Arial" w:cs="Arial"/>
          <w:lang w:eastAsia="zh-CN"/>
        </w:rPr>
        <w:t>-</w:t>
      </w:r>
      <w:proofErr w:type="spellStart"/>
      <w:r w:rsidR="00A62BAB">
        <w:rPr>
          <w:rFonts w:ascii="Arial" w:hAnsi="Arial" w:cs="Arial"/>
          <w:lang w:eastAsia="zh-CN"/>
        </w:rPr>
        <w:t>th</w:t>
      </w:r>
      <w:proofErr w:type="spellEnd"/>
      <w:r w:rsidR="00A62BAB">
        <w:rPr>
          <w:rFonts w:ascii="Arial" w:hAnsi="Arial" w:cs="Arial"/>
          <w:lang w:eastAsia="zh-CN"/>
        </w:rPr>
        <w:t xml:space="preserve"> path.</w:t>
      </w:r>
    </w:p>
    <w:p w14:paraId="3B483635" w14:textId="47C481D9" w:rsidR="00C142E8" w:rsidRPr="00C142E8" w:rsidRDefault="00C142E8" w:rsidP="00C142E8">
      <w:pPr>
        <w:snapToGrid w:val="0"/>
        <w:spacing w:beforeLines="50" w:before="120" w:after="0" w:line="288" w:lineRule="auto"/>
        <w:rPr>
          <w:rFonts w:ascii="Arial" w:hAnsi="Arial" w:cs="Arial"/>
          <w:lang w:eastAsia="zh-CN"/>
        </w:rPr>
      </w:pPr>
      <w:r w:rsidRPr="00C142E8">
        <w:rPr>
          <w:rFonts w:ascii="Arial" w:hAnsi="Arial" w:cs="Arial"/>
          <w:lang w:eastAsia="zh-CN"/>
        </w:rPr>
        <w:t>Based on the TOA estimation of the first paths</w:t>
      </w:r>
      <w:r>
        <w:rPr>
          <w:rFonts w:ascii="Arial" w:hAnsi="Arial" w:cs="Arial"/>
          <w:lang w:eastAsia="zh-CN"/>
        </w:rPr>
        <w:t xml:space="preserve"> </w:t>
      </w:r>
      <w:r w:rsidR="00B523A8" w:rsidRPr="00006437">
        <w:rPr>
          <w:position w:val="-12"/>
        </w:rPr>
        <w:object w:dxaOrig="220" w:dyaOrig="360" w14:anchorId="3E62AEF2">
          <v:shape id="_x0000_i1031" type="#_x0000_t75" style="width:11.2pt;height:18pt" o:ole="">
            <v:imagedata r:id="rId26" o:title=""/>
          </v:shape>
          <o:OLEObject Type="Embed" ProgID="Equation.DSMT4" ShapeID="_x0000_i1031" DrawAspect="Content" ObjectID="_1721805808" r:id="rId27"/>
        </w:object>
      </w:r>
      <w:r>
        <w:rPr>
          <w:rFonts w:ascii="Arial" w:hAnsi="Arial" w:cs="Arial"/>
          <w:lang w:eastAsia="zh-CN"/>
        </w:rPr>
        <w:t xml:space="preserve">, the channel </w:t>
      </w:r>
      <w:r w:rsidRPr="00C142E8">
        <w:rPr>
          <w:rFonts w:ascii="Arial" w:hAnsi="Arial" w:cs="Arial"/>
          <w:lang w:eastAsia="zh-CN"/>
        </w:rPr>
        <w:t>frequency response of subcarrier</w:t>
      </w:r>
      <w:r w:rsidR="00B523A8" w:rsidRPr="00B523A8">
        <w:t xml:space="preserve"> </w:t>
      </w:r>
      <w:r w:rsidR="00B523A8" w:rsidRPr="00006437">
        <w:rPr>
          <w:position w:val="-6"/>
        </w:rPr>
        <w:object w:dxaOrig="920" w:dyaOrig="279" w14:anchorId="28ED9D8E">
          <v:shape id="_x0000_i1032" type="#_x0000_t75" style="width:46pt;height:14pt" o:ole="">
            <v:imagedata r:id="rId28" o:title=""/>
          </v:shape>
          <o:OLEObject Type="Embed" ProgID="Equation.DSMT4" ShapeID="_x0000_i1032" DrawAspect="Content" ObjectID="_1721805809" r:id="rId29"/>
        </w:object>
      </w:r>
      <w:r w:rsidRPr="00C142E8">
        <w:rPr>
          <w:rFonts w:ascii="Arial" w:hAnsi="Arial" w:cs="Arial"/>
          <w:lang w:eastAsia="zh-CN"/>
        </w:rPr>
        <w:t xml:space="preserve"> can be</w:t>
      </w:r>
      <w:r>
        <w:rPr>
          <w:rFonts w:ascii="Arial" w:hAnsi="Arial" w:cs="Arial" w:hint="eastAsia"/>
          <w:lang w:eastAsia="zh-CN"/>
        </w:rPr>
        <w:t xml:space="preserve"> </w:t>
      </w:r>
      <w:r w:rsidRPr="00C142E8">
        <w:rPr>
          <w:rFonts w:ascii="Arial" w:hAnsi="Arial" w:cs="Arial"/>
          <w:lang w:eastAsia="zh-CN"/>
        </w:rPr>
        <w:t>approximated as:</w:t>
      </w:r>
    </w:p>
    <w:p w14:paraId="01CD4F65" w14:textId="3C6B89D8"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2299" w:dyaOrig="380" w14:anchorId="445956D3">
          <v:shape id="_x0000_i1033" type="#_x0000_t75" style="width:114.8pt;height:18.8pt" o:ole="">
            <v:imagedata r:id="rId30" o:title=""/>
          </v:shape>
          <o:OLEObject Type="Embed" ProgID="Equation.DSMT4" ShapeID="_x0000_i1033" DrawAspect="Content" ObjectID="_1721805810" r:id="rId31"/>
        </w:object>
      </w:r>
    </w:p>
    <w:p w14:paraId="3666EDC9" w14:textId="3B02CB90" w:rsidR="00C142E8" w:rsidRDefault="003B76BA" w:rsidP="00B025E3">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carrier phase measurement can be written as</w:t>
      </w:r>
      <w:r w:rsidR="00A002C0">
        <w:rPr>
          <w:rFonts w:ascii="Arial" w:hAnsi="Arial" w:cs="Arial"/>
          <w:lang w:val="en-US" w:eastAsia="zh-CN"/>
        </w:rPr>
        <w:t>:</w:t>
      </w:r>
    </w:p>
    <w:p w14:paraId="7548268E" w14:textId="1696DAD7" w:rsidR="00A002C0" w:rsidRDefault="00A002C0" w:rsidP="00A002C0">
      <w:pPr>
        <w:snapToGrid w:val="0"/>
        <w:spacing w:beforeLines="50" w:before="120" w:line="288" w:lineRule="auto"/>
        <w:jc w:val="center"/>
        <w:rPr>
          <w:rFonts w:ascii="Arial" w:hAnsi="Arial" w:cs="Arial"/>
          <w:lang w:val="en-US" w:eastAsia="zh-CN"/>
        </w:rPr>
      </w:pPr>
      <w:r w:rsidRPr="00006437">
        <w:rPr>
          <w:position w:val="-12"/>
        </w:rPr>
        <w:object w:dxaOrig="1780" w:dyaOrig="400" w14:anchorId="24A2DA21">
          <v:shape id="_x0000_i1034" type="#_x0000_t75" style="width:89.2pt;height:20pt" o:ole="">
            <v:imagedata r:id="rId32" o:title=""/>
          </v:shape>
          <o:OLEObject Type="Embed" ProgID="Equation.DSMT4" ShapeID="_x0000_i1034" DrawAspect="Content" ObjectID="_1721805811" r:id="rId33"/>
        </w:object>
      </w:r>
    </w:p>
    <w:p w14:paraId="7445A2D8" w14:textId="2D60945A" w:rsidR="003B76BA" w:rsidRDefault="00FC10D5" w:rsidP="003B76BA">
      <w:pPr>
        <w:snapToGrid w:val="0"/>
        <w:spacing w:beforeLines="50" w:before="120" w:line="288" w:lineRule="auto"/>
        <w:rPr>
          <w:rFonts w:ascii="Arial" w:hAnsi="Arial" w:cs="Arial"/>
          <w:lang w:val="en-US" w:eastAsia="zh-CN"/>
        </w:rPr>
      </w:pPr>
      <w:r>
        <w:rPr>
          <w:rFonts w:ascii="Arial" w:hAnsi="Arial" w:cs="Arial"/>
          <w:lang w:val="en-US" w:eastAsia="zh-CN"/>
        </w:rPr>
        <w:t>B</w:t>
      </w:r>
      <w:r w:rsidR="003B76BA" w:rsidRPr="003B76BA">
        <w:rPr>
          <w:rFonts w:ascii="Arial" w:hAnsi="Arial" w:cs="Arial"/>
          <w:lang w:val="en-US" w:eastAsia="zh-CN"/>
        </w:rPr>
        <w:t xml:space="preserve">ased on </w:t>
      </w:r>
      <w:r w:rsidR="00E668BF" w:rsidRPr="00006437">
        <w:rPr>
          <w:position w:val="-12"/>
        </w:rPr>
        <w:object w:dxaOrig="1120" w:dyaOrig="360" w14:anchorId="7AF72E9F">
          <v:shape id="_x0000_i1035" type="#_x0000_t75" style="width:56pt;height:18pt" o:ole="">
            <v:imagedata r:id="rId34" o:title=""/>
          </v:shape>
          <o:OLEObject Type="Embed" ProgID="Equation.DSMT4" ShapeID="_x0000_i1035" DrawAspect="Content" ObjectID="_1721805812" r:id="rId35"/>
        </w:object>
      </w:r>
      <w:r w:rsidR="003B76BA" w:rsidRPr="003B76BA">
        <w:rPr>
          <w:rFonts w:ascii="Arial" w:hAnsi="Arial" w:cs="Arial"/>
          <w:lang w:val="en-US" w:eastAsia="zh-CN"/>
        </w:rPr>
        <w:t>,</w:t>
      </w:r>
      <w:r w:rsidR="003B76BA">
        <w:rPr>
          <w:rFonts w:ascii="Arial" w:hAnsi="Arial" w:cs="Arial" w:hint="eastAsia"/>
          <w:lang w:val="en-US" w:eastAsia="zh-CN"/>
        </w:rPr>
        <w:t xml:space="preserve"> </w:t>
      </w:r>
      <w:r w:rsidR="00E668BF">
        <w:rPr>
          <w:rFonts w:ascii="Arial" w:hAnsi="Arial" w:cs="Arial"/>
          <w:lang w:val="en-US" w:eastAsia="zh-CN"/>
        </w:rPr>
        <w:t xml:space="preserve"> </w:t>
      </w:r>
      <w:r w:rsidR="003B76BA" w:rsidRPr="003B76BA">
        <w:rPr>
          <w:rFonts w:ascii="Arial" w:hAnsi="Arial" w:cs="Arial"/>
          <w:lang w:val="en-US" w:eastAsia="zh-CN"/>
        </w:rPr>
        <w:t>the relationship between the carrier phase and</w:t>
      </w:r>
      <w:r w:rsidR="003B76BA">
        <w:rPr>
          <w:rFonts w:ascii="Arial" w:hAnsi="Arial" w:cs="Arial" w:hint="eastAsia"/>
          <w:lang w:val="en-US" w:eastAsia="zh-CN"/>
        </w:rPr>
        <w:t xml:space="preserve"> </w:t>
      </w:r>
      <w:r w:rsidR="003B76BA" w:rsidRPr="003B76BA">
        <w:rPr>
          <w:rFonts w:ascii="Arial" w:hAnsi="Arial" w:cs="Arial"/>
          <w:lang w:val="en-US" w:eastAsia="zh-CN"/>
        </w:rPr>
        <w:t>the transmission delay is expressed as</w:t>
      </w:r>
    </w:p>
    <w:p w14:paraId="6D280122" w14:textId="00F27FB5" w:rsidR="00FC10D5" w:rsidRDefault="00FC10D5" w:rsidP="00FC10D5">
      <w:pPr>
        <w:snapToGrid w:val="0"/>
        <w:spacing w:beforeLines="50" w:before="120" w:line="288" w:lineRule="auto"/>
        <w:ind w:leftChars="1843" w:left="3686"/>
        <w:rPr>
          <w:rFonts w:ascii="Arial" w:hAnsi="Arial" w:cs="Arial"/>
          <w:lang w:val="en-US" w:eastAsia="zh-CN"/>
        </w:rPr>
      </w:pPr>
      <w:r w:rsidRPr="00006437">
        <w:rPr>
          <w:position w:val="-14"/>
        </w:rPr>
        <w:object w:dxaOrig="3540" w:dyaOrig="420" w14:anchorId="724CA212">
          <v:shape id="_x0000_i1036" type="#_x0000_t75" style="width:177.2pt;height:21.2pt" o:ole="">
            <v:imagedata r:id="rId36" o:title=""/>
          </v:shape>
          <o:OLEObject Type="Embed" ProgID="Equation.DSMT4" ShapeID="_x0000_i1036" DrawAspect="Content" ObjectID="_1721805813" r:id="rId37"/>
        </w:object>
      </w:r>
    </w:p>
    <w:p w14:paraId="24B64B65" w14:textId="614AAD61" w:rsidR="00FC10D5" w:rsidRDefault="00FC10D5" w:rsidP="00FC10D5">
      <w:pPr>
        <w:snapToGrid w:val="0"/>
        <w:spacing w:beforeLines="50" w:before="120" w:line="288" w:lineRule="auto"/>
        <w:jc w:val="center"/>
        <w:rPr>
          <w:rFonts w:ascii="Arial" w:hAnsi="Arial" w:cs="Arial"/>
          <w:lang w:val="en-US" w:eastAsia="zh-CN"/>
        </w:rPr>
      </w:pPr>
      <w:r w:rsidRPr="00006437">
        <w:rPr>
          <w:position w:val="-24"/>
        </w:rPr>
        <w:object w:dxaOrig="2079" w:dyaOrig="620" w14:anchorId="008AA0E2">
          <v:shape id="_x0000_i1037" type="#_x0000_t75" style="width:104pt;height:30.8pt" o:ole="">
            <v:imagedata r:id="rId38" o:title=""/>
          </v:shape>
          <o:OLEObject Type="Embed" ProgID="Equation.DSMT4" ShapeID="_x0000_i1037" DrawAspect="Content" ObjectID="_1721805814" r:id="rId39"/>
        </w:object>
      </w:r>
    </w:p>
    <w:p w14:paraId="7F9EACD5" w14:textId="64D5453D" w:rsidR="003B76BA" w:rsidRDefault="00224373" w:rsidP="00695AD8">
      <w:pPr>
        <w:snapToGrid w:val="0"/>
        <w:spacing w:beforeLines="50" w:before="120" w:line="288" w:lineRule="auto"/>
        <w:rPr>
          <w:rFonts w:ascii="Arial" w:hAnsi="Arial" w:cs="Arial"/>
          <w:lang w:val="en-US" w:eastAsia="zh-CN"/>
        </w:rPr>
      </w:pPr>
      <w:r>
        <w:rPr>
          <w:rFonts w:ascii="Arial" w:hAnsi="Arial" w:cs="Arial"/>
          <w:lang w:val="en-US" w:eastAsia="zh-CN"/>
        </w:rPr>
        <w:t xml:space="preserve">where </w:t>
      </w:r>
      <w:r w:rsidRPr="00006437">
        <w:rPr>
          <w:position w:val="-12"/>
        </w:rPr>
        <w:object w:dxaOrig="320" w:dyaOrig="360" w14:anchorId="762DE810">
          <v:shape id="_x0000_i1038" type="#_x0000_t75" style="width:16pt;height:18pt" o:ole="">
            <v:imagedata r:id="rId40" o:title=""/>
          </v:shape>
          <o:OLEObject Type="Embed" ProgID="Equation.DSMT4" ShapeID="_x0000_i1038" DrawAspect="Content" ObjectID="_1721805815" r:id="rId41"/>
        </w:object>
      </w:r>
      <w:r w:rsidRPr="00695AD8">
        <w:rPr>
          <w:rFonts w:ascii="Arial" w:hAnsi="Arial" w:cs="Arial"/>
          <w:lang w:val="en-US" w:eastAsia="zh-CN"/>
        </w:rPr>
        <w:t xml:space="preserve"> </w:t>
      </w:r>
      <w:r>
        <w:rPr>
          <w:rFonts w:ascii="Arial" w:hAnsi="Arial" w:cs="Arial"/>
          <w:lang w:val="en-US" w:eastAsia="zh-CN"/>
        </w:rPr>
        <w:t xml:space="preserve"> is the unknown integer ambiguity, and </w:t>
      </w:r>
      <w:r w:rsidRPr="00006437">
        <w:rPr>
          <w:position w:val="-14"/>
        </w:rPr>
        <w:object w:dxaOrig="320" w:dyaOrig="380" w14:anchorId="6F29B91E">
          <v:shape id="_x0000_i1039" type="#_x0000_t75" style="width:16pt;height:18.8pt" o:ole="">
            <v:imagedata r:id="rId42" o:title=""/>
          </v:shape>
          <o:OLEObject Type="Embed" ProgID="Equation.DSMT4" ShapeID="_x0000_i1039" DrawAspect="Content" ObjectID="_1721805816" r:id="rId43"/>
        </w:object>
      </w:r>
      <w:r>
        <w:rPr>
          <w:rFonts w:ascii="Arial" w:hAnsi="Arial" w:cs="Arial"/>
          <w:lang w:val="en-US" w:eastAsia="zh-CN"/>
        </w:rPr>
        <w:t xml:space="preserve"> is the phase </w:t>
      </w:r>
      <w:proofErr w:type="gramStart"/>
      <w:r>
        <w:rPr>
          <w:rFonts w:ascii="Arial" w:hAnsi="Arial" w:cs="Arial"/>
          <w:lang w:val="en-US" w:eastAsia="zh-CN"/>
        </w:rPr>
        <w:t>noise.</w:t>
      </w:r>
      <w:proofErr w:type="gramEnd"/>
      <w:r>
        <w:rPr>
          <w:rFonts w:ascii="Arial" w:hAnsi="Arial" w:cs="Arial"/>
          <w:lang w:val="en-US" w:eastAsia="zh-CN"/>
        </w:rPr>
        <w:t xml:space="preserve"> I</w:t>
      </w:r>
      <w:r w:rsidR="00695AD8" w:rsidRPr="00695AD8">
        <w:rPr>
          <w:rFonts w:ascii="Arial" w:hAnsi="Arial" w:cs="Arial"/>
          <w:lang w:val="en-US" w:eastAsia="zh-CN"/>
        </w:rPr>
        <w:t>t shows that the propagation delay of the direct</w:t>
      </w:r>
      <w:r w:rsidR="00695AD8">
        <w:rPr>
          <w:rFonts w:ascii="Arial" w:hAnsi="Arial" w:cs="Arial" w:hint="eastAsia"/>
          <w:lang w:val="en-US" w:eastAsia="zh-CN"/>
        </w:rPr>
        <w:t xml:space="preserve"> </w:t>
      </w:r>
      <w:r w:rsidR="00695AD8" w:rsidRPr="00695AD8">
        <w:rPr>
          <w:rFonts w:ascii="Arial" w:hAnsi="Arial" w:cs="Arial"/>
          <w:lang w:val="en-US" w:eastAsia="zh-CN"/>
        </w:rPr>
        <w:t>path is reflected in the carrier phase.</w:t>
      </w:r>
    </w:p>
    <w:p w14:paraId="59A0788D" w14:textId="12109E37" w:rsidR="005067D2" w:rsidRDefault="0058495F" w:rsidP="00695AD8">
      <w:pPr>
        <w:snapToGrid w:val="0"/>
        <w:spacing w:beforeLines="50" w:before="120" w:line="288" w:lineRule="auto"/>
        <w:rPr>
          <w:rFonts w:ascii="Arial" w:hAnsi="Arial" w:cs="Arial"/>
          <w:b/>
          <w:bCs/>
          <w:lang w:val="en-US" w:eastAsia="zh-CN"/>
        </w:rPr>
      </w:pPr>
      <w:r w:rsidRPr="006C7130">
        <w:rPr>
          <w:rFonts w:ascii="Arial" w:hAnsi="Arial" w:cs="Arial" w:hint="eastAsia"/>
          <w:b/>
          <w:bCs/>
          <w:lang w:val="en-US" w:eastAsia="zh-CN"/>
        </w:rPr>
        <w:t>O</w:t>
      </w:r>
      <w:r w:rsidRPr="006C7130">
        <w:rPr>
          <w:rFonts w:ascii="Arial" w:hAnsi="Arial" w:cs="Arial"/>
          <w:b/>
          <w:bCs/>
          <w:lang w:val="en-US" w:eastAsia="zh-CN"/>
        </w:rPr>
        <w:t xml:space="preserve">bservation 3: </w:t>
      </w:r>
      <w:r w:rsidR="00224373">
        <w:rPr>
          <w:rFonts w:ascii="Arial" w:hAnsi="Arial" w:cs="Arial"/>
          <w:b/>
          <w:bCs/>
          <w:lang w:val="en-US" w:eastAsia="zh-CN"/>
        </w:rPr>
        <w:t>The carrier phase measurement can be obtained in frequency domain or time domain of the base band signal.</w:t>
      </w:r>
    </w:p>
    <w:p w14:paraId="22925E6D" w14:textId="7C6DBE80" w:rsidR="005B482F" w:rsidRPr="006C7130" w:rsidRDefault="005B482F" w:rsidP="00695AD8">
      <w:pPr>
        <w:snapToGrid w:val="0"/>
        <w:spacing w:beforeLines="50" w:before="120" w:line="288" w:lineRule="auto"/>
        <w:rPr>
          <w:rFonts w:ascii="Arial" w:hAnsi="Arial" w:cs="Arial"/>
          <w:b/>
          <w:bCs/>
          <w:lang w:val="en-US" w:eastAsia="zh-CN"/>
        </w:rPr>
      </w:pPr>
      <w:r>
        <w:rPr>
          <w:rFonts w:ascii="Arial" w:hAnsi="Arial" w:cs="Arial"/>
          <w:b/>
          <w:bCs/>
          <w:lang w:val="en-US" w:eastAsia="zh-CN"/>
        </w:rPr>
        <w:t>Observation 4: By estimating the first path, the carrier phase measurement in time domain can help suppress the impact of multipath.</w:t>
      </w:r>
    </w:p>
    <w:p w14:paraId="3D1C8407" w14:textId="77777777" w:rsidR="0058495F" w:rsidRPr="00C142E8" w:rsidRDefault="0058495F" w:rsidP="00695AD8">
      <w:pPr>
        <w:snapToGrid w:val="0"/>
        <w:spacing w:beforeLines="50" w:before="120" w:line="288" w:lineRule="auto"/>
        <w:rPr>
          <w:rFonts w:ascii="Arial" w:hAnsi="Arial" w:cs="Arial"/>
          <w:lang w:val="en-US" w:eastAsia="zh-CN"/>
        </w:rPr>
      </w:pPr>
    </w:p>
    <w:p w14:paraId="036E9C81" w14:textId="22699FCC" w:rsidR="00CF381D" w:rsidRDefault="00CF381D" w:rsidP="00CF381D">
      <w:pPr>
        <w:snapToGrid w:val="0"/>
        <w:spacing w:beforeLines="50" w:before="120" w:line="288" w:lineRule="auto"/>
        <w:outlineLvl w:val="1"/>
        <w:rPr>
          <w:rFonts w:ascii="Arial" w:hAnsi="Arial" w:cs="Arial"/>
          <w:b/>
          <w:bCs/>
          <w:sz w:val="24"/>
          <w:szCs w:val="24"/>
          <w:lang w:val="en-US" w:eastAsia="zh-CN"/>
        </w:rPr>
      </w:pPr>
      <w:r w:rsidRPr="00CF381D">
        <w:rPr>
          <w:rFonts w:ascii="Arial" w:hAnsi="Arial" w:cs="Arial" w:hint="eastAsia"/>
          <w:b/>
          <w:bCs/>
          <w:sz w:val="24"/>
          <w:szCs w:val="24"/>
          <w:lang w:val="en-US" w:eastAsia="zh-CN"/>
        </w:rPr>
        <w:t>2</w:t>
      </w:r>
      <w:r w:rsidRPr="00CF381D">
        <w:rPr>
          <w:rFonts w:ascii="Arial" w:hAnsi="Arial" w:cs="Arial"/>
          <w:b/>
          <w:bCs/>
          <w:sz w:val="24"/>
          <w:szCs w:val="24"/>
          <w:lang w:val="en-US" w:eastAsia="zh-CN"/>
        </w:rPr>
        <w:t xml:space="preserve">.2 </w:t>
      </w:r>
      <w:r w:rsidR="00B5541D">
        <w:rPr>
          <w:rFonts w:ascii="Arial" w:hAnsi="Arial" w:cs="Arial"/>
          <w:b/>
          <w:bCs/>
          <w:sz w:val="24"/>
          <w:szCs w:val="24"/>
          <w:lang w:val="en-US" w:eastAsia="zh-CN"/>
        </w:rPr>
        <w:t>Integer ambiguity</w:t>
      </w:r>
    </w:p>
    <w:p w14:paraId="4AB80E7D" w14:textId="3E813AE3" w:rsidR="005B482F" w:rsidRDefault="00631186" w:rsidP="00327191">
      <w:pPr>
        <w:snapToGrid w:val="0"/>
        <w:spacing w:beforeLines="50" w:before="120" w:line="288" w:lineRule="auto"/>
        <w:rPr>
          <w:rFonts w:ascii="Arial" w:hAnsi="Arial" w:cs="Arial"/>
          <w:lang w:val="en-US" w:eastAsia="zh-CN"/>
        </w:rPr>
      </w:pPr>
      <w:r>
        <w:rPr>
          <w:rFonts w:ascii="Arial" w:hAnsi="Arial" w:cs="Arial"/>
          <w:lang w:val="en-US" w:eastAsia="zh-CN"/>
        </w:rPr>
        <w:t>For the performance of the carrier phase positioning, one of the key issues that is identified is how to accurately and fast search the integer cycle of the carrier phase.</w:t>
      </w:r>
    </w:p>
    <w:p w14:paraId="7EBCDD45" w14:textId="6A4D2290" w:rsidR="00D62AF2" w:rsidRDefault="00D62AF2" w:rsidP="00327191">
      <w:pPr>
        <w:snapToGrid w:val="0"/>
        <w:spacing w:beforeLines="50" w:before="120" w:line="288"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n this issue, our preliminarily think that potential solutions to narrow down the search space of the unknown integer ambiguity should be studied. For instance, as discussed in the last RAN1 meeting, the carrier phase measurement obtained from more than one frequency to formulate the “virtual wavelength” and to assist the fast search of the integer ambiguity. On the other hand, some hybrid methods of using both the existing positioning method and carrier phase positioning can also be considered. By using the existing positioning method, the integer ambiguity can be coarsely estimated and therefore narrows down the search space of the carrier phase measurement.</w:t>
      </w:r>
      <w:r w:rsidR="007678E5">
        <w:rPr>
          <w:rFonts w:ascii="Arial" w:hAnsi="Arial" w:cs="Arial"/>
          <w:lang w:val="en-US" w:eastAsia="zh-CN"/>
        </w:rPr>
        <w:t xml:space="preserve"> This is also related to another open issue of whether carrier phase positioning refers to a standalone positioning technique or a hybrid one.</w:t>
      </w:r>
    </w:p>
    <w:p w14:paraId="2C33F15D" w14:textId="49FD7A39" w:rsidR="0038302D" w:rsidRPr="0038302D" w:rsidRDefault="0038302D" w:rsidP="00327191">
      <w:pPr>
        <w:snapToGrid w:val="0"/>
        <w:spacing w:beforeLines="50" w:before="120" w:line="288" w:lineRule="auto"/>
        <w:rPr>
          <w:rFonts w:ascii="Arial" w:hAnsi="Arial" w:cs="Arial"/>
          <w:b/>
          <w:bCs/>
          <w:lang w:val="en-US" w:eastAsia="zh-CN"/>
        </w:rPr>
      </w:pPr>
      <w:r w:rsidRPr="0038302D">
        <w:rPr>
          <w:rFonts w:ascii="Arial" w:hAnsi="Arial" w:cs="Arial"/>
          <w:b/>
          <w:bCs/>
          <w:lang w:val="en-US" w:eastAsia="zh-CN"/>
        </w:rPr>
        <w:lastRenderedPageBreak/>
        <w:t>Observation 5: At least the following solutions to solve the integer ambiguity are considered feasible:</w:t>
      </w:r>
    </w:p>
    <w:p w14:paraId="4DE82598" w14:textId="77BF1DC3" w:rsidR="0038302D" w:rsidRPr="004704BB" w:rsidRDefault="0038302D" w:rsidP="004704BB">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t>Fast search of integer ambiguity of the carrier phase obtained from more than one frequency;</w:t>
      </w:r>
    </w:p>
    <w:p w14:paraId="16A6EA3B" w14:textId="2F75506A" w:rsidR="0038302D" w:rsidRPr="004704BB" w:rsidRDefault="0038302D" w:rsidP="004704BB">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0DFEA95A" w14:textId="4F484885" w:rsidR="00B5541D" w:rsidRDefault="00B5541D" w:rsidP="00A05C7C">
      <w:pPr>
        <w:snapToGrid w:val="0"/>
        <w:spacing w:beforeLines="50" w:before="120" w:line="288" w:lineRule="auto"/>
        <w:rPr>
          <w:rFonts w:ascii="Arial" w:hAnsi="Arial" w:cs="Arial"/>
          <w:lang w:val="en-US" w:eastAsia="zh-CN"/>
        </w:rPr>
      </w:pPr>
    </w:p>
    <w:p w14:paraId="4BB1F055" w14:textId="77777777" w:rsidR="00CF381D" w:rsidRPr="00CF381D" w:rsidRDefault="00CF381D"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9518105"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E9174F">
        <w:rPr>
          <w:rFonts w:ascii="Arial" w:hAnsi="Arial" w:cs="Arial"/>
          <w:lang w:val="fi-FI"/>
        </w:rPr>
        <w:t>carrier phase positioning</w:t>
      </w:r>
      <w:r w:rsidR="00EB1B66">
        <w:rPr>
          <w:rFonts w:ascii="Arial" w:hAnsi="Arial" w:cs="Arial"/>
          <w:lang w:val="fi-FI"/>
        </w:rPr>
        <w:t>, and</w:t>
      </w:r>
      <w:r w:rsidRPr="00B14366">
        <w:rPr>
          <w:rFonts w:ascii="Arial" w:eastAsia="Batang" w:hAnsi="Arial" w:cs="Arial"/>
        </w:rPr>
        <w:t xml:space="preserve"> the following </w:t>
      </w:r>
      <w:r w:rsidR="0071623A">
        <w:rPr>
          <w:rFonts w:ascii="Arial" w:eastAsia="Batang" w:hAnsi="Arial" w:cs="Arial"/>
        </w:rPr>
        <w:t>observations</w:t>
      </w:r>
      <w:r w:rsidR="00EB1B66">
        <w:rPr>
          <w:rFonts w:ascii="Arial" w:eastAsia="Batang" w:hAnsi="Arial" w:cs="Arial"/>
        </w:rPr>
        <w:t xml:space="preserve"> </w:t>
      </w:r>
      <w:r w:rsidRPr="00B14366">
        <w:rPr>
          <w:rFonts w:ascii="Arial" w:eastAsia="Batang" w:hAnsi="Arial" w:cs="Arial"/>
        </w:rPr>
        <w:t>are made:</w:t>
      </w:r>
    </w:p>
    <w:p w14:paraId="14BF8B97" w14:textId="77777777" w:rsidR="00DD296E" w:rsidRPr="008115AE" w:rsidRDefault="00DD296E" w:rsidP="00DD296E">
      <w:pPr>
        <w:snapToGrid w:val="0"/>
        <w:spacing w:beforeLines="50" w:before="120" w:after="0" w:line="288" w:lineRule="auto"/>
        <w:rPr>
          <w:rFonts w:ascii="Arial" w:hAnsi="Arial" w:cs="Arial"/>
          <w:b/>
          <w:bCs/>
          <w:lang w:eastAsia="zh-CN"/>
        </w:rPr>
      </w:pPr>
      <w:r w:rsidRPr="008115AE">
        <w:rPr>
          <w:rFonts w:ascii="Arial" w:hAnsi="Arial" w:cs="Arial" w:hint="eastAsia"/>
          <w:b/>
          <w:bCs/>
          <w:lang w:eastAsia="zh-CN"/>
        </w:rPr>
        <w:t>O</w:t>
      </w:r>
      <w:r w:rsidRPr="008115AE">
        <w:rPr>
          <w:rFonts w:ascii="Arial" w:hAnsi="Arial" w:cs="Arial"/>
          <w:b/>
          <w:bCs/>
          <w:lang w:eastAsia="zh-CN"/>
        </w:rPr>
        <w:t>bservation 1: The carrier phase positioning is shown with the following benefits ideally:</w:t>
      </w:r>
    </w:p>
    <w:p w14:paraId="135ADB20" w14:textId="77777777" w:rsidR="00DD296E" w:rsidRPr="008115AE" w:rsidRDefault="00DD296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M</w:t>
      </w:r>
      <w:r w:rsidR="008115AE" w:rsidRPr="008115AE">
        <w:rPr>
          <w:rFonts w:ascii="Arial" w:hAnsi="Arial" w:cs="Arial"/>
          <w:b/>
          <w:bCs/>
          <w:lang w:val="en-US" w:eastAsia="zh-CN"/>
        </w:rPr>
        <w:t xml:space="preserve">ore accurate </w:t>
      </w:r>
      <w:r>
        <w:rPr>
          <w:rFonts w:ascii="Arial" w:hAnsi="Arial" w:cs="Arial"/>
          <w:b/>
          <w:bCs/>
          <w:lang w:val="en-US" w:eastAsia="zh-CN"/>
        </w:rPr>
        <w:t>time of arrival</w:t>
      </w:r>
      <w:r w:rsidRPr="008115AE">
        <w:rPr>
          <w:rFonts w:ascii="Arial" w:hAnsi="Arial" w:cs="Arial"/>
          <w:b/>
          <w:bCs/>
          <w:lang w:val="en-US" w:eastAsia="zh-CN"/>
        </w:rPr>
        <w:t xml:space="preserve"> can be obtained by </w:t>
      </w:r>
      <w:r w:rsidR="008115AE" w:rsidRPr="008115AE">
        <w:rPr>
          <w:rFonts w:ascii="Arial" w:hAnsi="Arial" w:cs="Arial"/>
          <w:b/>
          <w:bCs/>
          <w:lang w:val="en-US" w:eastAsia="zh-CN"/>
        </w:rPr>
        <w:t xml:space="preserve">measuring the phase change of </w:t>
      </w:r>
      <w:r>
        <w:rPr>
          <w:rFonts w:ascii="Arial" w:hAnsi="Arial" w:cs="Arial"/>
          <w:b/>
          <w:bCs/>
          <w:lang w:val="en-US" w:eastAsia="zh-CN"/>
        </w:rPr>
        <w:t>the carrier</w:t>
      </w:r>
      <w:r w:rsidR="008115AE" w:rsidRPr="008115AE">
        <w:rPr>
          <w:rFonts w:ascii="Arial" w:hAnsi="Arial" w:cs="Arial"/>
          <w:b/>
          <w:bCs/>
          <w:lang w:val="en-US" w:eastAsia="zh-CN"/>
        </w:rPr>
        <w:t>;</w:t>
      </w:r>
    </w:p>
    <w:p w14:paraId="1F95281A" w14:textId="77777777" w:rsidR="008115AE" w:rsidRPr="008115AE" w:rsidRDefault="008115A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8115AE">
        <w:rPr>
          <w:rFonts w:ascii="Arial" w:hAnsi="Arial" w:cs="Arial"/>
          <w:b/>
          <w:bCs/>
          <w:lang w:val="en-US" w:eastAsia="zh-CN"/>
        </w:rPr>
        <w:t>More tolerant to bandwidth, a potential solution for Redcap positioning;</w:t>
      </w:r>
    </w:p>
    <w:p w14:paraId="62FDCB9C" w14:textId="77777777" w:rsidR="00DD296E" w:rsidRDefault="00DD296E" w:rsidP="00DD296E">
      <w:pPr>
        <w:snapToGrid w:val="0"/>
        <w:spacing w:beforeLines="50" w:before="120" w:after="0" w:line="288" w:lineRule="auto"/>
        <w:rPr>
          <w:rFonts w:ascii="Arial" w:hAnsi="Arial" w:cs="Arial"/>
          <w:lang w:eastAsia="zh-CN"/>
        </w:rPr>
      </w:pPr>
      <w:r w:rsidRPr="008115AE">
        <w:rPr>
          <w:rFonts w:ascii="Arial" w:hAnsi="Arial" w:cs="Arial" w:hint="eastAsia"/>
          <w:b/>
          <w:bCs/>
          <w:lang w:eastAsia="zh-CN"/>
        </w:rPr>
        <w:t>O</w:t>
      </w:r>
      <w:r w:rsidRPr="008115AE">
        <w:rPr>
          <w:rFonts w:ascii="Arial" w:hAnsi="Arial" w:cs="Arial"/>
          <w:b/>
          <w:bCs/>
          <w:lang w:eastAsia="zh-CN"/>
        </w:rPr>
        <w:t xml:space="preserve">bservation </w:t>
      </w:r>
      <w:r>
        <w:rPr>
          <w:rFonts w:ascii="Arial" w:hAnsi="Arial" w:cs="Arial"/>
          <w:b/>
          <w:bCs/>
          <w:lang w:eastAsia="zh-CN"/>
        </w:rPr>
        <w:t>2</w:t>
      </w:r>
      <w:r w:rsidRPr="008115AE">
        <w:rPr>
          <w:rFonts w:ascii="Arial" w:hAnsi="Arial" w:cs="Arial"/>
          <w:b/>
          <w:bCs/>
          <w:lang w:eastAsia="zh-CN"/>
        </w:rPr>
        <w:t xml:space="preserve">: </w:t>
      </w:r>
      <w:r>
        <w:rPr>
          <w:rFonts w:ascii="Arial" w:hAnsi="Arial" w:cs="Arial"/>
          <w:b/>
          <w:bCs/>
          <w:lang w:eastAsia="zh-CN"/>
        </w:rPr>
        <w:t>T</w:t>
      </w:r>
      <w:r w:rsidRPr="00E835BA">
        <w:rPr>
          <w:rFonts w:ascii="Arial" w:hAnsi="Arial" w:cs="Arial"/>
          <w:b/>
          <w:bCs/>
          <w:lang w:eastAsia="zh-CN"/>
        </w:rPr>
        <w:t>he following challenges needs to be studied and overcame:</w:t>
      </w:r>
    </w:p>
    <w:p w14:paraId="3D78FE62" w14:textId="77777777" w:rsidR="00DD296E" w:rsidRPr="00E835BA" w:rsidRDefault="00DD296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hint="eastAsia"/>
          <w:b/>
          <w:bCs/>
          <w:lang w:val="en-US" w:eastAsia="zh-CN"/>
        </w:rPr>
        <w:t>T</w:t>
      </w:r>
      <w:r w:rsidRPr="00E835BA">
        <w:rPr>
          <w:rFonts w:ascii="Arial" w:hAnsi="Arial" w:cs="Arial"/>
          <w:b/>
          <w:bCs/>
          <w:lang w:val="en-US" w:eastAsia="zh-CN"/>
        </w:rPr>
        <w:t>he phase synchronization error degrades the accuracy performance;</w:t>
      </w:r>
    </w:p>
    <w:p w14:paraId="65C3BFDB" w14:textId="77777777" w:rsidR="00DD296E" w:rsidRDefault="00DD296E" w:rsidP="00DD296E">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E835BA">
        <w:rPr>
          <w:rFonts w:ascii="Arial" w:hAnsi="Arial" w:cs="Arial"/>
          <w:b/>
          <w:bCs/>
          <w:lang w:val="en-US" w:eastAsia="zh-CN"/>
        </w:rPr>
        <w:t>Negative impact of complicated propagation environment (e.g., NLOS, multipath) on the phase error</w:t>
      </w:r>
      <w:r>
        <w:rPr>
          <w:rFonts w:ascii="Arial" w:hAnsi="Arial" w:cs="Arial"/>
          <w:b/>
          <w:bCs/>
          <w:lang w:val="en-US" w:eastAsia="zh-CN"/>
        </w:rPr>
        <w:t>.</w:t>
      </w:r>
    </w:p>
    <w:p w14:paraId="20DC6B6C" w14:textId="2D9794E4" w:rsidR="00E9174F" w:rsidRDefault="00DD296E" w:rsidP="00CA3E25">
      <w:pPr>
        <w:numPr>
          <w:ilvl w:val="2"/>
          <w:numId w:val="30"/>
        </w:numPr>
        <w:tabs>
          <w:tab w:val="clear" w:pos="2160"/>
        </w:tabs>
        <w:snapToGrid w:val="0"/>
        <w:spacing w:beforeLines="50" w:before="120" w:after="0" w:line="288" w:lineRule="auto"/>
        <w:ind w:left="709"/>
        <w:rPr>
          <w:rFonts w:ascii="Arial" w:hAnsi="Arial" w:cs="Arial"/>
          <w:b/>
          <w:bCs/>
          <w:lang w:val="en-US" w:eastAsia="zh-CN"/>
        </w:rPr>
      </w:pPr>
      <w:r>
        <w:rPr>
          <w:rFonts w:ascii="Arial" w:hAnsi="Arial" w:cs="Arial" w:hint="eastAsia"/>
          <w:b/>
          <w:bCs/>
          <w:lang w:val="en-US" w:eastAsia="zh-CN"/>
        </w:rPr>
        <w:t>F</w:t>
      </w:r>
      <w:r>
        <w:rPr>
          <w:rFonts w:ascii="Arial" w:hAnsi="Arial" w:cs="Arial"/>
          <w:b/>
          <w:bCs/>
          <w:lang w:val="en-US" w:eastAsia="zh-CN"/>
        </w:rPr>
        <w:t>ast search of the integer ambiguity</w:t>
      </w:r>
    </w:p>
    <w:p w14:paraId="1314CA5C" w14:textId="77777777"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hint="eastAsia"/>
          <w:b/>
          <w:bCs/>
          <w:lang w:eastAsia="zh-CN"/>
        </w:rPr>
        <w:t>O</w:t>
      </w:r>
      <w:r w:rsidRPr="007153AA">
        <w:rPr>
          <w:rFonts w:ascii="Arial" w:hAnsi="Arial" w:cs="Arial"/>
          <w:b/>
          <w:bCs/>
          <w:lang w:eastAsia="zh-CN"/>
        </w:rPr>
        <w:t>bservation 3: The carrier phase measurement can be obtained in frequency domain or time domain of the base band signal.</w:t>
      </w:r>
    </w:p>
    <w:p w14:paraId="1FA3F1DB" w14:textId="77777777" w:rsidR="007153AA" w:rsidRPr="007153AA" w:rsidRDefault="007153AA" w:rsidP="007153AA">
      <w:pPr>
        <w:snapToGrid w:val="0"/>
        <w:spacing w:beforeLines="50" w:before="120" w:after="0" w:line="288" w:lineRule="auto"/>
        <w:rPr>
          <w:rFonts w:ascii="Arial" w:hAnsi="Arial" w:cs="Arial"/>
          <w:b/>
          <w:bCs/>
          <w:lang w:eastAsia="zh-CN"/>
        </w:rPr>
      </w:pPr>
      <w:r w:rsidRPr="007153AA">
        <w:rPr>
          <w:rFonts w:ascii="Arial" w:hAnsi="Arial" w:cs="Arial"/>
          <w:b/>
          <w:bCs/>
          <w:lang w:eastAsia="zh-CN"/>
        </w:rPr>
        <w:t>Observation 4: By estimating the first path, the carrier phase measurement in time domain can help suppress the impact of multipath.</w:t>
      </w:r>
    </w:p>
    <w:p w14:paraId="3F2AD609" w14:textId="77777777" w:rsidR="007153AA" w:rsidRPr="0038302D" w:rsidRDefault="007153AA" w:rsidP="007153AA">
      <w:pPr>
        <w:snapToGrid w:val="0"/>
        <w:spacing w:beforeLines="50" w:before="120" w:line="288" w:lineRule="auto"/>
        <w:rPr>
          <w:rFonts w:ascii="Arial" w:hAnsi="Arial" w:cs="Arial"/>
          <w:b/>
          <w:bCs/>
          <w:lang w:val="en-US" w:eastAsia="zh-CN"/>
        </w:rPr>
      </w:pPr>
      <w:r w:rsidRPr="0038302D">
        <w:rPr>
          <w:rFonts w:ascii="Arial" w:hAnsi="Arial" w:cs="Arial"/>
          <w:b/>
          <w:bCs/>
          <w:lang w:val="en-US" w:eastAsia="zh-CN"/>
        </w:rPr>
        <w:t>Observation 5: At least the following solutions to solve the integer ambiguity are considered feasible:</w:t>
      </w:r>
    </w:p>
    <w:p w14:paraId="6961E917" w14:textId="77777777" w:rsidR="007153AA" w:rsidRPr="004704BB" w:rsidRDefault="007153AA" w:rsidP="004704BB">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b/>
          <w:bCs/>
          <w:lang w:val="en-US" w:eastAsia="zh-CN"/>
        </w:rPr>
        <w:t>Fast search of integer ambiguity of the carrier phase obtained from more than one frequency;</w:t>
      </w:r>
    </w:p>
    <w:p w14:paraId="2B37C3A6" w14:textId="7BDAB09F" w:rsidR="004F7208" w:rsidRPr="004704BB" w:rsidRDefault="007153AA" w:rsidP="004704BB">
      <w:pPr>
        <w:numPr>
          <w:ilvl w:val="2"/>
          <w:numId w:val="30"/>
        </w:numPr>
        <w:tabs>
          <w:tab w:val="clear" w:pos="2160"/>
        </w:tabs>
        <w:snapToGrid w:val="0"/>
        <w:spacing w:beforeLines="50" w:before="120" w:after="0" w:line="288" w:lineRule="auto"/>
        <w:ind w:left="709"/>
        <w:rPr>
          <w:rFonts w:ascii="Arial" w:hAnsi="Arial" w:cs="Arial"/>
          <w:b/>
          <w:bCs/>
          <w:lang w:val="en-US" w:eastAsia="zh-CN"/>
        </w:rPr>
      </w:pPr>
      <w:r w:rsidRPr="004704BB">
        <w:rPr>
          <w:rFonts w:ascii="Arial" w:hAnsi="Arial" w:cs="Arial" w:hint="eastAsia"/>
          <w:b/>
          <w:bCs/>
          <w:lang w:val="en-US" w:eastAsia="zh-CN"/>
        </w:rPr>
        <w:t>F</w:t>
      </w:r>
      <w:r w:rsidRPr="004704BB">
        <w:rPr>
          <w:rFonts w:ascii="Arial" w:hAnsi="Arial" w:cs="Arial"/>
          <w:b/>
          <w:bCs/>
          <w:lang w:val="en-US" w:eastAsia="zh-CN"/>
        </w:rPr>
        <w:t>ast search of integer ambiguity of the carrier phase associated with the legacy positioning techniques.</w:t>
      </w:r>
    </w:p>
    <w:p w14:paraId="238DD443" w14:textId="77777777" w:rsidR="007153AA" w:rsidRPr="004F7208" w:rsidRDefault="007153AA"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4F79D5BC" w:rsidR="00EE2E6D" w:rsidRDefault="00D76884" w:rsidP="00D76884">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10097B98" w14:textId="5BB1761B" w:rsidR="006534CD" w:rsidRPr="006534CD" w:rsidRDefault="006534CD" w:rsidP="00D76884">
      <w:pPr>
        <w:widowControl w:val="0"/>
        <w:numPr>
          <w:ilvl w:val="0"/>
          <w:numId w:val="2"/>
        </w:numPr>
        <w:overflowPunct/>
        <w:autoSpaceDE/>
        <w:adjustRightInd/>
        <w:spacing w:line="288" w:lineRule="auto"/>
        <w:jc w:val="both"/>
        <w:textAlignment w:val="auto"/>
        <w:rPr>
          <w:rFonts w:ascii="Arial" w:eastAsia="宋体" w:hAnsi="Arial"/>
        </w:rPr>
      </w:pPr>
      <w:bookmarkStart w:id="4" w:name="_Ref109637468"/>
      <w:r>
        <w:rPr>
          <w:rFonts w:ascii="Arial" w:eastAsia="宋体" w:hAnsi="Arial" w:hint="eastAsia"/>
          <w:lang w:eastAsia="zh-CN"/>
        </w:rPr>
        <w:t>C</w:t>
      </w:r>
      <w:r>
        <w:rPr>
          <w:rFonts w:ascii="Arial" w:eastAsia="宋体" w:hAnsi="Arial"/>
          <w:lang w:eastAsia="zh-CN"/>
        </w:rPr>
        <w:t>hair’s Notes, RAN1#109-e 9.5 EOM2.</w:t>
      </w:r>
      <w:bookmarkEnd w:id="4"/>
    </w:p>
    <w:sectPr w:rsidR="006534CD" w:rsidRPr="006534CD" w:rsidSect="00CA2848">
      <w:headerReference w:type="even" r:id="rId44"/>
      <w:footerReference w:type="even" r:id="rId45"/>
      <w:footerReference w:type="default" r:id="rId4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D6ADA" w14:textId="77777777" w:rsidR="008F20AE" w:rsidRDefault="008F20AE">
      <w:r>
        <w:separator/>
      </w:r>
    </w:p>
  </w:endnote>
  <w:endnote w:type="continuationSeparator" w:id="0">
    <w:p w14:paraId="6F1FE79A" w14:textId="77777777" w:rsidR="008F20AE" w:rsidRDefault="008F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B5829" w14:textId="77777777" w:rsidR="008F20AE" w:rsidRDefault="008F20AE">
      <w:r>
        <w:separator/>
      </w:r>
    </w:p>
  </w:footnote>
  <w:footnote w:type="continuationSeparator" w:id="0">
    <w:p w14:paraId="4C18D992" w14:textId="77777777" w:rsidR="008F20AE" w:rsidRDefault="008F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4"/>
  </w:num>
  <w:num w:numId="4">
    <w:abstractNumId w:val="20"/>
  </w:num>
  <w:num w:numId="5">
    <w:abstractNumId w:val="21"/>
  </w:num>
  <w:num w:numId="6">
    <w:abstractNumId w:val="9"/>
  </w:num>
  <w:num w:numId="7">
    <w:abstractNumId w:val="5"/>
  </w:num>
  <w:num w:numId="8">
    <w:abstractNumId w:val="22"/>
  </w:num>
  <w:num w:numId="9">
    <w:abstractNumId w:val="24"/>
  </w:num>
  <w:num w:numId="10">
    <w:abstractNumId w:val="2"/>
  </w:num>
  <w:num w:numId="11">
    <w:abstractNumId w:val="8"/>
  </w:num>
  <w:num w:numId="12">
    <w:abstractNumId w:val="26"/>
  </w:num>
  <w:num w:numId="13">
    <w:abstractNumId w:val="36"/>
  </w:num>
  <w:num w:numId="14">
    <w:abstractNumId w:val="27"/>
  </w:num>
  <w:num w:numId="15">
    <w:abstractNumId w:val="17"/>
  </w:num>
  <w:num w:numId="16">
    <w:abstractNumId w:val="32"/>
  </w:num>
  <w:num w:numId="17">
    <w:abstractNumId w:val="12"/>
  </w:num>
  <w:num w:numId="18">
    <w:abstractNumId w:val="33"/>
  </w:num>
  <w:num w:numId="19">
    <w:abstractNumId w:val="16"/>
  </w:num>
  <w:num w:numId="20">
    <w:abstractNumId w:val="25"/>
  </w:num>
  <w:num w:numId="21">
    <w:abstractNumId w:val="28"/>
  </w:num>
  <w:num w:numId="22">
    <w:abstractNumId w:val="23"/>
  </w:num>
  <w:num w:numId="23">
    <w:abstractNumId w:val="11"/>
  </w:num>
  <w:num w:numId="24">
    <w:abstractNumId w:val="3"/>
  </w:num>
  <w:num w:numId="25">
    <w:abstractNumId w:val="35"/>
  </w:num>
  <w:num w:numId="26">
    <w:abstractNumId w:val="1"/>
  </w:num>
  <w:num w:numId="27">
    <w:abstractNumId w:val="10"/>
  </w:num>
  <w:num w:numId="28">
    <w:abstractNumId w:val="7"/>
  </w:num>
  <w:num w:numId="29">
    <w:abstractNumId w:val="6"/>
  </w:num>
  <w:num w:numId="30">
    <w:abstractNumId w:val="29"/>
  </w:num>
  <w:num w:numId="31">
    <w:abstractNumId w:val="18"/>
  </w:num>
  <w:num w:numId="32">
    <w:abstractNumId w:val="14"/>
  </w:num>
  <w:num w:numId="33">
    <w:abstractNumId w:val="15"/>
  </w:num>
  <w:num w:numId="34">
    <w:abstractNumId w:val="34"/>
  </w:num>
  <w:num w:numId="35">
    <w:abstractNumId w:val="31"/>
  </w:num>
  <w:num w:numId="36">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912"/>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5AE"/>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424478">
          <w:marLeft w:val="2707"/>
          <w:marRight w:val="0"/>
          <w:marTop w:val="0"/>
          <w:marBottom w:val="0"/>
          <w:divBdr>
            <w:top w:val="none" w:sz="0" w:space="0" w:color="auto"/>
            <w:left w:val="none" w:sz="0" w:space="0" w:color="auto"/>
            <w:bottom w:val="none" w:sz="0" w:space="0" w:color="auto"/>
            <w:right w:val="none" w:sz="0" w:space="0" w:color="auto"/>
          </w:divBdr>
        </w:div>
        <w:div w:id="40857602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BC4086D-6CB3-444F-AE51-4BD7459D01AE}">
  <ds:schemaRefs>
    <ds:schemaRef ds:uri="http://schemas.openxmlformats.org/officeDocument/2006/bibliography"/>
  </ds:schemaRefs>
</ds:datastoreItem>
</file>

<file path=customXml/itemProps6.xml><?xml version="1.0" encoding="utf-8"?>
<ds:datastoreItem xmlns:ds="http://schemas.openxmlformats.org/officeDocument/2006/customXml" ds:itemID="{2C35772D-D69C-4941-B8FA-3AA95DD8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1620</Words>
  <Characters>9235</Characters>
  <Application>Microsoft Office Word</Application>
  <DocSecurity>0</DocSecurity>
  <Lines>76</Lines>
  <Paragraphs>21</Paragraphs>
  <ScaleCrop>false</ScaleCrop>
  <Company>CMCC</Company>
  <LinksUpToDate>false</LinksUpToDate>
  <CharactersWithSpaces>10834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2022-08-12T02:27:00Z</dcterms:created>
  <dcterms:modified xsi:type="dcterms:W3CDTF">2022-08-12T02:36:00Z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